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26" w:type="dxa"/>
        <w:jc w:val="center"/>
        <w:tblLook w:val="04A0" w:firstRow="1" w:lastRow="0" w:firstColumn="1" w:lastColumn="0" w:noHBand="0" w:noVBand="1"/>
      </w:tblPr>
      <w:tblGrid>
        <w:gridCol w:w="4644"/>
        <w:gridCol w:w="5682"/>
      </w:tblGrid>
      <w:tr w:rsidR="00266DF2" w:rsidRPr="00266DF2" w:rsidTr="00F76CC2">
        <w:trPr>
          <w:jc w:val="center"/>
        </w:trPr>
        <w:tc>
          <w:tcPr>
            <w:tcW w:w="4644" w:type="dxa"/>
            <w:shd w:val="clear" w:color="auto" w:fill="auto"/>
          </w:tcPr>
          <w:p w:rsidR="000B1DD6" w:rsidRPr="00266DF2" w:rsidRDefault="000B1DD6" w:rsidP="00F76CC2">
            <w:pPr>
              <w:spacing w:after="0" w:line="240" w:lineRule="auto"/>
              <w:jc w:val="center"/>
              <w:rPr>
                <w:sz w:val="24"/>
                <w:szCs w:val="24"/>
              </w:rPr>
            </w:pPr>
            <w:bookmarkStart w:id="0" w:name="_Hlk510793170"/>
            <w:r w:rsidRPr="00266DF2">
              <w:rPr>
                <w:sz w:val="24"/>
                <w:szCs w:val="24"/>
              </w:rPr>
              <w:t>TRƯỜNG CAO ĐẲNG LÝ TỰ TRỌNG</w:t>
            </w:r>
          </w:p>
          <w:p w:rsidR="000B1DD6" w:rsidRPr="00266DF2" w:rsidRDefault="000B1DD6" w:rsidP="00F76CC2">
            <w:pPr>
              <w:spacing w:after="0" w:line="240" w:lineRule="auto"/>
              <w:jc w:val="center"/>
              <w:rPr>
                <w:sz w:val="24"/>
                <w:szCs w:val="24"/>
              </w:rPr>
            </w:pPr>
            <w:r w:rsidRPr="00266DF2">
              <w:rPr>
                <w:sz w:val="24"/>
                <w:szCs w:val="24"/>
              </w:rPr>
              <w:t>THÀNH PHỐ HỒ CHÍ MINH</w:t>
            </w:r>
          </w:p>
          <w:p w:rsidR="000B1DD6" w:rsidRPr="00266DF2" w:rsidRDefault="000B1DD6" w:rsidP="00F76CC2">
            <w:pPr>
              <w:spacing w:after="0" w:line="240" w:lineRule="auto"/>
              <w:jc w:val="center"/>
              <w:rPr>
                <w:b/>
                <w:sz w:val="24"/>
                <w:szCs w:val="24"/>
              </w:rPr>
            </w:pPr>
            <w:r w:rsidRPr="00266DF2">
              <w:rPr>
                <w:b/>
                <w:sz w:val="24"/>
                <w:szCs w:val="24"/>
              </w:rPr>
              <w:t>PHÒNG TUYỂN SINH – ĐÀO TẠO</w:t>
            </w:r>
          </w:p>
        </w:tc>
        <w:tc>
          <w:tcPr>
            <w:tcW w:w="5682" w:type="dxa"/>
            <w:shd w:val="clear" w:color="auto" w:fill="auto"/>
          </w:tcPr>
          <w:p w:rsidR="000B1DD6" w:rsidRPr="00266DF2" w:rsidRDefault="000B1DD6" w:rsidP="00F76CC2">
            <w:pPr>
              <w:spacing w:after="0" w:line="240" w:lineRule="auto"/>
              <w:jc w:val="center"/>
              <w:rPr>
                <w:b/>
                <w:sz w:val="24"/>
                <w:szCs w:val="24"/>
              </w:rPr>
            </w:pPr>
            <w:r w:rsidRPr="00266DF2">
              <w:rPr>
                <w:b/>
                <w:sz w:val="24"/>
                <w:szCs w:val="24"/>
              </w:rPr>
              <w:t>CỘNG HÒA XÃ HỘI CHỦ NGHĨA VIỆT NAM</w:t>
            </w:r>
          </w:p>
          <w:p w:rsidR="000B1DD6" w:rsidRPr="00266DF2" w:rsidRDefault="000B1DD6" w:rsidP="00F76CC2">
            <w:pPr>
              <w:spacing w:after="0" w:line="240" w:lineRule="auto"/>
              <w:jc w:val="center"/>
              <w:rPr>
                <w:b/>
                <w:sz w:val="24"/>
                <w:szCs w:val="24"/>
              </w:rPr>
            </w:pPr>
            <w:r w:rsidRPr="00266DF2">
              <w:rPr>
                <w:b/>
                <w:noProof/>
                <w:sz w:val="26"/>
                <w:szCs w:val="24"/>
              </w:rPr>
              <mc:AlternateContent>
                <mc:Choice Requires="wps">
                  <w:drawing>
                    <wp:anchor distT="0" distB="0" distL="114300" distR="114300" simplePos="0" relativeHeight="251660288" behindDoc="0" locked="0" layoutInCell="1" allowOverlap="1" wp14:anchorId="2B4C266F" wp14:editId="236B431F">
                      <wp:simplePos x="0" y="0"/>
                      <wp:positionH relativeFrom="column">
                        <wp:posOffset>755650</wp:posOffset>
                      </wp:positionH>
                      <wp:positionV relativeFrom="paragraph">
                        <wp:posOffset>217805</wp:posOffset>
                      </wp:positionV>
                      <wp:extent cx="1924050" cy="0"/>
                      <wp:effectExtent l="10795" t="8255" r="825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44B773" id="_x0000_t32" coordsize="21600,21600" o:spt="32" o:oned="t" path="m,l21600,21600e" filled="f">
                      <v:path arrowok="t" fillok="f" o:connecttype="none"/>
                      <o:lock v:ext="edit" shapetype="t"/>
                    </v:shapetype>
                    <v:shape id="Straight Arrow Connector 6" o:spid="_x0000_s1026" type="#_x0000_t32" style="position:absolute;margin-left:59.5pt;margin-top:17.15pt;width:1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FQJQIAAEo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"/>
                  </w:pict>
                </mc:Fallback>
              </mc:AlternateContent>
            </w:r>
            <w:r w:rsidRPr="00266DF2">
              <w:rPr>
                <w:b/>
                <w:sz w:val="26"/>
                <w:szCs w:val="24"/>
              </w:rPr>
              <w:t>Độc lập - Tự do - Hạnh phúc</w:t>
            </w:r>
          </w:p>
        </w:tc>
      </w:tr>
    </w:tbl>
    <w:p w:rsidR="000B1DD6" w:rsidRPr="00266DF2" w:rsidRDefault="000B1DD6" w:rsidP="000B1DD6">
      <w:pPr>
        <w:spacing w:after="0" w:line="240" w:lineRule="auto"/>
        <w:rPr>
          <w:i/>
          <w:sz w:val="24"/>
          <w:szCs w:val="24"/>
        </w:rPr>
      </w:pPr>
      <w:r w:rsidRPr="00266DF2">
        <w:rPr>
          <w:i/>
          <w:noProof/>
          <w:sz w:val="24"/>
          <w:szCs w:val="24"/>
        </w:rPr>
        <mc:AlternateContent>
          <mc:Choice Requires="wps">
            <w:drawing>
              <wp:anchor distT="0" distB="0" distL="114300" distR="114300" simplePos="0" relativeHeight="251659264" behindDoc="0" locked="0" layoutInCell="1" allowOverlap="1" wp14:anchorId="64FACB16" wp14:editId="044DE822">
                <wp:simplePos x="0" y="0"/>
                <wp:positionH relativeFrom="column">
                  <wp:posOffset>694690</wp:posOffset>
                </wp:positionH>
                <wp:positionV relativeFrom="paragraph">
                  <wp:posOffset>38100</wp:posOffset>
                </wp:positionV>
                <wp:extent cx="1171575" cy="0"/>
                <wp:effectExtent l="12700" t="7620" r="6350" b="1143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CB38E0" id="Straight Arrow Connector 5" o:spid="_x0000_s1026" type="#_x0000_t32" style="position:absolute;margin-left:54.7pt;margin-top:3pt;width:9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zA1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TolmL&#10;I9p6y9S+9uTZWuhIAVpjG8GScehWZ1yGQYXe2FAvP+mteQH+3RENRc30XkbWb2eDUGmISN6FhI0z&#10;mHPXfQGBZ9jBQ2zdqbJtgMSmkFOc0Pk+IXnyhOPHNJ2m4ylS5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"/>
            </w:pict>
          </mc:Fallback>
        </mc:AlternateContent>
      </w:r>
      <w:r w:rsidRPr="00266DF2">
        <w:rPr>
          <w:i/>
          <w:sz w:val="24"/>
          <w:szCs w:val="24"/>
        </w:rPr>
        <w:t xml:space="preserve">                                                       </w:t>
      </w:r>
    </w:p>
    <w:p w:rsidR="000B1DD6" w:rsidRPr="00266DF2" w:rsidRDefault="000B1DD6" w:rsidP="000B1DD6">
      <w:pPr>
        <w:spacing w:after="0" w:line="240" w:lineRule="auto"/>
        <w:ind w:left="720" w:firstLine="720"/>
        <w:jc w:val="right"/>
        <w:rPr>
          <w:i/>
          <w:szCs w:val="28"/>
        </w:rPr>
      </w:pPr>
      <w:r w:rsidRPr="00266DF2">
        <w:rPr>
          <w:i/>
          <w:szCs w:val="28"/>
        </w:rPr>
        <w:t xml:space="preserve">  Tp. Hồ Chí Minh, ngày      tháng </w:t>
      </w:r>
      <w:r w:rsidR="00B17444">
        <w:rPr>
          <w:i/>
          <w:szCs w:val="28"/>
        </w:rPr>
        <w:t>6</w:t>
      </w:r>
      <w:r w:rsidRPr="00266DF2">
        <w:rPr>
          <w:i/>
          <w:szCs w:val="28"/>
        </w:rPr>
        <w:t xml:space="preserve"> năm 2020</w:t>
      </w:r>
    </w:p>
    <w:p w:rsidR="000B1DD6" w:rsidRPr="00266DF2" w:rsidRDefault="000B1DD6" w:rsidP="000B1DD6">
      <w:pPr>
        <w:spacing w:after="0" w:line="240" w:lineRule="auto"/>
        <w:rPr>
          <w:i/>
          <w:sz w:val="32"/>
          <w:szCs w:val="28"/>
        </w:rPr>
      </w:pPr>
    </w:p>
    <w:bookmarkEnd w:id="0"/>
    <w:p w:rsidR="000B1DD6" w:rsidRPr="00266DF2" w:rsidRDefault="00733677" w:rsidP="000B1DD6">
      <w:pPr>
        <w:spacing w:after="0" w:line="240" w:lineRule="auto"/>
        <w:jc w:val="center"/>
        <w:rPr>
          <w:b/>
          <w:szCs w:val="28"/>
        </w:rPr>
      </w:pPr>
      <w:r w:rsidRPr="00266DF2">
        <w:rPr>
          <w:b/>
          <w:szCs w:val="28"/>
        </w:rPr>
        <w:t>THAM LUẬN</w:t>
      </w:r>
    </w:p>
    <w:p w:rsidR="000B1DD6" w:rsidRPr="00266DF2" w:rsidRDefault="00733677" w:rsidP="000B1DD6">
      <w:pPr>
        <w:spacing w:after="0" w:line="240" w:lineRule="auto"/>
        <w:ind w:firstLine="567"/>
        <w:jc w:val="center"/>
        <w:rPr>
          <w:b/>
          <w:szCs w:val="28"/>
        </w:rPr>
      </w:pPr>
      <w:r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Pr="00266DF2" w:rsidRDefault="00733677" w:rsidP="000B1DD6">
      <w:pPr>
        <w:spacing w:after="0" w:line="240" w:lineRule="auto"/>
        <w:ind w:firstLine="567"/>
        <w:jc w:val="center"/>
        <w:rPr>
          <w:b/>
          <w:szCs w:val="28"/>
        </w:rPr>
      </w:pPr>
      <w:r w:rsidRPr="00266DF2">
        <w:rPr>
          <w:b/>
          <w:szCs w:val="28"/>
        </w:rPr>
        <w:t>THÀNH PHỐ HỒ CHÍ MINH</w:t>
      </w:r>
    </w:p>
    <w:p w:rsidR="000B1DD6" w:rsidRPr="004E0684" w:rsidRDefault="004E0684" w:rsidP="004E0684">
      <w:pPr>
        <w:spacing w:before="60" w:after="60" w:line="240" w:lineRule="auto"/>
        <w:ind w:firstLine="567"/>
        <w:jc w:val="right"/>
        <w:rPr>
          <w:szCs w:val="28"/>
          <w:lang w:val="vi-VN"/>
        </w:rPr>
      </w:pPr>
      <w:r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P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EB2511" w:rsidRDefault="000B1DD6" w:rsidP="00EB2511">
      <w:pPr>
        <w:pStyle w:val="NormalWeb"/>
        <w:numPr>
          <w:ilvl w:val="0"/>
          <w:numId w:val="14"/>
        </w:numPr>
        <w:tabs>
          <w:tab w:val="left" w:pos="426"/>
        </w:tabs>
        <w:spacing w:before="60" w:beforeAutospacing="0" w:after="60" w:afterAutospacing="0" w:line="288" w:lineRule="auto"/>
        <w:ind w:left="0" w:firstLine="0"/>
        <w:jc w:val="both"/>
        <w:rPr>
          <w:b/>
          <w:sz w:val="26"/>
          <w:szCs w:val="26"/>
        </w:rPr>
      </w:pPr>
      <w:r w:rsidRPr="00EB2511">
        <w:rPr>
          <w:b/>
          <w:sz w:val="26"/>
          <w:szCs w:val="26"/>
        </w:rPr>
        <w:t>Bối cảnh của cuộc cách mạng công nghiệp 4.0</w:t>
      </w:r>
    </w:p>
    <w:p w:rsidR="00FD55F6" w:rsidRPr="00266DF2" w:rsidRDefault="000B1DD6" w:rsidP="00EB2511">
      <w:pPr>
        <w:spacing w:before="60" w:after="60" w:line="288" w:lineRule="auto"/>
        <w:ind w:firstLine="426"/>
        <w:jc w:val="both"/>
        <w:rPr>
          <w:szCs w:val="28"/>
        </w:rPr>
      </w:pPr>
      <w:r w:rsidRPr="00EB2511">
        <w:rPr>
          <w:rFonts w:eastAsia="Times New Roman"/>
          <w:sz w:val="26"/>
          <w:szCs w:val="26"/>
        </w:rPr>
        <w:t xml:space="preserve">Cách mạng công nghiệp lần thứ tư (cách mạng 4.0) bắt đầu xuất hiện từ thập niên đầu tiên của thế kỷ XXI. </w:t>
      </w:r>
      <w:r w:rsidRPr="00EB2511">
        <w:rPr>
          <w:sz w:val="26"/>
          <w:szCs w:val="26"/>
        </w:rPr>
        <w:t>Cuộc cách mạng công nghiệp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 cuộc cách mạng 4.0 là công nghệ thông tin và internet kết nối vạn vật (IoT), không chỉ giúp con người giao tiếp với nhau, mà còn là con người giao tiếp với máy, với đồ vật; và đồ vật giao tiếp với nhau</w:t>
      </w:r>
      <w:r w:rsidRPr="00266DF2">
        <w:rPr>
          <w:szCs w:val="28"/>
        </w:rPr>
        <w:t xml:space="preserve">. </w:t>
      </w:r>
      <w:r w:rsidR="00FD55F6" w:rsidRPr="00266DF2">
        <w:rPr>
          <w:rFonts w:ascii="Arial" w:eastAsia="Times New Roman" w:hAnsi="Arial" w:cs="Arial"/>
          <w:noProof/>
          <w:sz w:val="24"/>
          <w:szCs w:val="24"/>
        </w:rPr>
        <w:drawing>
          <wp:inline distT="0" distB="0" distL="0" distR="0" wp14:anchorId="3BCF0B5C" wp14:editId="10F3AC4E">
            <wp:extent cx="5436870" cy="2809875"/>
            <wp:effectExtent l="0" t="0" r="0" b="9525"/>
            <wp:docPr id="7" name="Picture 7" descr="http://hvcsnd.edu.vn/Uploads/2017/11/6/Indust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csnd.edu.vn/Uploads/2017/11/6/Industry4.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2550" cy="2833483"/>
                    </a:xfrm>
                    <a:prstGeom prst="rect">
                      <a:avLst/>
                    </a:prstGeom>
                    <a:noFill/>
                    <a:ln>
                      <a:noFill/>
                    </a:ln>
                  </pic:spPr>
                </pic:pic>
              </a:graphicData>
            </a:graphic>
          </wp:inline>
        </w:drawing>
      </w:r>
    </w:p>
    <w:p w:rsidR="000B1DD6" w:rsidRPr="00EB2511" w:rsidRDefault="000B1DD6" w:rsidP="00EB2511">
      <w:pPr>
        <w:spacing w:before="60" w:after="60" w:line="288" w:lineRule="auto"/>
        <w:ind w:firstLine="426"/>
        <w:jc w:val="both"/>
        <w:rPr>
          <w:sz w:val="26"/>
          <w:szCs w:val="26"/>
        </w:rPr>
      </w:pPr>
      <w:r w:rsidRPr="00EB2511">
        <w:rPr>
          <w:rFonts w:eastAsia="Times New Roman"/>
          <w:bCs/>
          <w:sz w:val="26"/>
          <w:szCs w:val="26"/>
        </w:rPr>
        <w:t>Cũng như những cuộc cách mạng trước đó, cách mạng 4.0 tác động tới mọi mặt của đời sống xã hội với những mức độ và chiều hướng khác nhau.</w:t>
      </w:r>
      <w:r w:rsidRPr="00EB2511">
        <w:rPr>
          <w:sz w:val="26"/>
          <w:szCs w:val="26"/>
        </w:rPr>
        <w:t xml:space="preserve"> Nó tác động mạnh mẽ đến tất cả các ngành công nghiệp, tạo ra các sản phẩm và dịch vụ cho phép xã hội loài người </w:t>
      </w:r>
      <w:r w:rsidRPr="00EB2511">
        <w:rPr>
          <w:sz w:val="26"/>
          <w:szCs w:val="26"/>
        </w:rPr>
        <w:lastRenderedPageBreak/>
        <w:t>có cuộc sống ngày càng đầy đủ, phồ</w:t>
      </w:r>
      <w:r w:rsidR="00FD55F6" w:rsidRPr="00EB2511">
        <w:rPr>
          <w:sz w:val="26"/>
          <w:szCs w:val="26"/>
        </w:rPr>
        <w:t>n vinh hơn, xã hội</w:t>
      </w:r>
      <w:r w:rsidRPr="00EB2511">
        <w:rPr>
          <w:sz w:val="26"/>
          <w:szCs w:val="26"/>
        </w:rPr>
        <w:t xml:space="preserve"> phát triển với tốc độ theo cấp số</w:t>
      </w:r>
      <w:r w:rsidR="00FD55F6" w:rsidRPr="00EB2511">
        <w:rPr>
          <w:sz w:val="26"/>
          <w:szCs w:val="26"/>
        </w:rPr>
        <w:t xml:space="preserve"> nhân,</w:t>
      </w:r>
      <w:r w:rsidRPr="00EB2511">
        <w:rPr>
          <w:sz w:val="26"/>
          <w:szCs w:val="26"/>
        </w:rPr>
        <w:t xml:space="preserve"> tri thức, tiến bộ kỹ thuật, năng suất lao động, lượng của cải tạo ra, cho đến các biến đổi về cấu trúc của nền hành chính - thể chế, quản lý - quản trị.</w:t>
      </w:r>
    </w:p>
    <w:p w:rsidR="000B1DD6" w:rsidRPr="00EB2511" w:rsidRDefault="000B1DD6" w:rsidP="00EB2511">
      <w:pPr>
        <w:spacing w:before="60" w:after="60" w:line="288" w:lineRule="auto"/>
        <w:ind w:firstLine="426"/>
        <w:jc w:val="both"/>
        <w:rPr>
          <w:i/>
          <w:sz w:val="26"/>
          <w:szCs w:val="26"/>
        </w:rPr>
      </w:pPr>
      <w:r w:rsidRPr="00EB2511">
        <w:rPr>
          <w:sz w:val="26"/>
          <w:szCs w:val="26"/>
        </w:rPr>
        <w:t>Cuộc cách mạng công nghiệp 4.0 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 Làn sóng công nghệ mới với sản xuất thông minh sẽ giúp công nghệ phát triển và kéo theo năng suất tăng cao. Nhưng để có thể áp dụng được “sản xuất thông minh” vào thực tiễn thì không thể thiếu nguồn nhân lực chất lượ</w:t>
      </w:r>
      <w:r w:rsidR="00FD55F6" w:rsidRPr="00EB2511">
        <w:rPr>
          <w:sz w:val="26"/>
          <w:szCs w:val="26"/>
        </w:rPr>
        <w:t>ng cao. M</w:t>
      </w:r>
      <w:r w:rsidRPr="00EB2511">
        <w:rPr>
          <w:sz w:val="26"/>
          <w:szCs w:val="26"/>
        </w:rPr>
        <w:t>ột quốc gia muốn phát triển nhanh và bền vững thì phải xây dựng chiến lược để thực hiện, đặc biệt là giáo dục và đào tạo. Nhiệm vụ đặt ra đối với ngành giáo dục nước ta là phải có định hướng cụ thể để thích ứng với thời đại mớ</w:t>
      </w:r>
      <w:r w:rsidR="00FD55F6" w:rsidRPr="00EB2511">
        <w:rPr>
          <w:sz w:val="26"/>
          <w:szCs w:val="26"/>
        </w:rPr>
        <w:t>i,</w:t>
      </w:r>
      <w:r w:rsidRPr="00EB2511">
        <w:rPr>
          <w:sz w:val="26"/>
          <w:szCs w:val="26"/>
        </w:rPr>
        <w:t xml:space="preserve"> đào tạo ra nguồn nhân lực tốt, đáp ứng yêu cầu đòi hỏi của thị trường lao động hiện đại. </w:t>
      </w:r>
      <w:r w:rsidRPr="00EB2511">
        <w:rPr>
          <w:i/>
          <w:sz w:val="26"/>
          <w:szCs w:val="26"/>
        </w:rPr>
        <w:t>(trích - PGS.TS Lưu Văn An - Học viện Báo chí và Tuyên truyền)</w:t>
      </w:r>
    </w:p>
    <w:p w:rsidR="000B1DD6" w:rsidRPr="00EB2511" w:rsidRDefault="000B1DD6" w:rsidP="00EB2511">
      <w:pPr>
        <w:pStyle w:val="NormalWeb"/>
        <w:numPr>
          <w:ilvl w:val="0"/>
          <w:numId w:val="14"/>
        </w:numPr>
        <w:tabs>
          <w:tab w:val="left" w:pos="426"/>
        </w:tabs>
        <w:spacing w:before="60" w:beforeAutospacing="0" w:after="60" w:afterAutospacing="0" w:line="288" w:lineRule="auto"/>
        <w:ind w:left="0" w:firstLine="0"/>
        <w:jc w:val="both"/>
        <w:rPr>
          <w:sz w:val="26"/>
          <w:szCs w:val="26"/>
        </w:rPr>
      </w:pPr>
      <w:r w:rsidRPr="00EB2511">
        <w:rPr>
          <w:b/>
          <w:bCs/>
          <w:sz w:val="26"/>
          <w:szCs w:val="26"/>
          <w:bdr w:val="none" w:sz="0" w:space="0" w:color="auto" w:frame="1"/>
        </w:rPr>
        <w:t>Thách thức và cơ hội đối với giáo dục Việt Nam</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Trước viễn cảnh về sự phát tri</w:t>
      </w:r>
      <w:r w:rsidR="004C764E" w:rsidRPr="00EB2511">
        <w:rPr>
          <w:sz w:val="26"/>
          <w:szCs w:val="26"/>
          <w:bdr w:val="none" w:sz="0" w:space="0" w:color="auto" w:frame="1"/>
        </w:rPr>
        <w:t>ển của giáo dục trong bối cảnh c</w:t>
      </w:r>
      <w:r w:rsidRPr="00EB2511">
        <w:rPr>
          <w:sz w:val="26"/>
          <w:szCs w:val="26"/>
          <w:bdr w:val="none" w:sz="0" w:space="0" w:color="auto" w:frame="1"/>
        </w:rPr>
        <w:t>á</w:t>
      </w:r>
      <w:r w:rsidR="00181E07" w:rsidRPr="00EB2511">
        <w:rPr>
          <w:sz w:val="26"/>
          <w:szCs w:val="26"/>
          <w:bdr w:val="none" w:sz="0" w:space="0" w:color="auto" w:frame="1"/>
        </w:rPr>
        <w:t xml:space="preserve">ch mạng công nghiệp lần thứ tư, </w:t>
      </w:r>
      <w:r w:rsidRPr="00EB2511">
        <w:rPr>
          <w:sz w:val="26"/>
          <w:szCs w:val="26"/>
          <w:bdr w:val="none" w:sz="0" w:space="0" w:color="auto" w:frame="1"/>
        </w:rPr>
        <w:t xml:space="preserve">Đảng và Nhà nước ta luôn dự liệu trước những thách thức trong hoạt động giáo dục cho thế hệ tương lai. </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Ngày 04-11-2013, Hội nghị lần thứ tám Ban Chấp hành Trung ương Đảng khoá XI đã thông qua Nghị quyết số 29-NQ/TW </w:t>
      </w:r>
      <w:r w:rsidRPr="00EB2511">
        <w:rPr>
          <w:i/>
          <w:iCs/>
          <w:sz w:val="26"/>
          <w:szCs w:val="26"/>
          <w:bdr w:val="none" w:sz="0" w:space="0" w:color="auto" w:frame="1"/>
        </w:rPr>
        <w:t>Về đổi mới căn bản, toàn diện giáo dục và đào tạo, đáp ứng yêu cầu công nghiệp hóa, hiện đại hóa trong điều kiện kinh tế thị trường định hướng xã hội chủ nghĩa và hội nhập quốc tế</w:t>
      </w:r>
      <w:r w:rsidRPr="00EB2511">
        <w:rPr>
          <w:sz w:val="26"/>
          <w:szCs w:val="26"/>
          <w:bdr w:val="none" w:sz="0" w:space="0" w:color="auto" w:frame="1"/>
        </w:rPr>
        <w:t>. Quan điểm chỉ đạo của Nghị quyết là: “Chuyển mạnh quá trình giáo dục từ chủ yếu trang bị kiến thức sang phát triển toàn diện năng lực và phẩm chất ngườ</w:t>
      </w:r>
      <w:r w:rsidR="00E34CB5" w:rsidRPr="00EB2511">
        <w:rPr>
          <w:sz w:val="26"/>
          <w:szCs w:val="26"/>
          <w:bdr w:val="none" w:sz="0" w:space="0" w:color="auto" w:frame="1"/>
        </w:rPr>
        <w:t>i học: học đi đôi với hành,</w:t>
      </w:r>
      <w:r w:rsidRPr="00EB2511">
        <w:rPr>
          <w:sz w:val="26"/>
          <w:szCs w:val="26"/>
          <w:bdr w:val="none" w:sz="0" w:space="0" w:color="auto" w:frame="1"/>
        </w:rPr>
        <w:t xml:space="preserve"> lý luận gắn với thực tiễn</w:t>
      </w:r>
      <w:r w:rsidR="00E34CB5" w:rsidRPr="00EB2511">
        <w:rPr>
          <w:sz w:val="26"/>
          <w:szCs w:val="26"/>
          <w:bdr w:val="none" w:sz="0" w:space="0" w:color="auto" w:frame="1"/>
        </w:rPr>
        <w:t>,</w:t>
      </w:r>
      <w:r w:rsidRPr="00EB2511">
        <w:rPr>
          <w:sz w:val="26"/>
          <w:szCs w:val="26"/>
          <w:bdr w:val="none" w:sz="0" w:space="0" w:color="auto" w:frame="1"/>
        </w:rPr>
        <w:t xml:space="preserve"> giáo dục nhà trường kết hợp với giáo dục gia đình và giáo dục xã hội”. </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Ngày 04-5-2017, Thủ tướng Chính phủ đ</w:t>
      </w:r>
      <w:r w:rsidR="00E34CB5" w:rsidRPr="00EB2511">
        <w:rPr>
          <w:sz w:val="26"/>
          <w:szCs w:val="26"/>
          <w:bdr w:val="none" w:sz="0" w:space="0" w:color="auto" w:frame="1"/>
        </w:rPr>
        <w:t xml:space="preserve">ã ban hành Chỉ thị số 16/CT-TTg: </w:t>
      </w:r>
      <w:r w:rsidR="00E34CB5" w:rsidRPr="00EB2511">
        <w:rPr>
          <w:sz w:val="26"/>
          <w:szCs w:val="26"/>
          <w:bdr w:val="none" w:sz="0" w:space="0" w:color="auto" w:frame="1"/>
          <w:lang w:val="en-US"/>
        </w:rPr>
        <w:t>“</w:t>
      </w:r>
      <w:r w:rsidR="00E34CB5" w:rsidRPr="00EB2511">
        <w:rPr>
          <w:i/>
          <w:iCs/>
          <w:sz w:val="26"/>
          <w:szCs w:val="26"/>
          <w:bdr w:val="none" w:sz="0" w:space="0" w:color="auto" w:frame="1"/>
        </w:rPr>
        <w:t>V/</w:t>
      </w:r>
      <w:r w:rsidR="003619EE" w:rsidRPr="00EB2511">
        <w:rPr>
          <w:i/>
          <w:iCs/>
          <w:sz w:val="26"/>
          <w:szCs w:val="26"/>
          <w:bdr w:val="none" w:sz="0" w:space="0" w:color="auto" w:frame="1"/>
        </w:rPr>
        <w:t>v</w:t>
      </w:r>
      <w:r w:rsidRPr="00EB2511">
        <w:rPr>
          <w:i/>
          <w:iCs/>
          <w:sz w:val="26"/>
          <w:szCs w:val="26"/>
          <w:bdr w:val="none" w:sz="0" w:space="0" w:color="auto" w:frame="1"/>
        </w:rPr>
        <w:t xml:space="preserve"> tăng cường năng lực tiếp cận Cuộc cách mạng công nghiệp lần thứ tư</w:t>
      </w:r>
      <w:r w:rsidR="003619EE" w:rsidRPr="00EB2511">
        <w:rPr>
          <w:sz w:val="26"/>
          <w:szCs w:val="26"/>
          <w:bdr w:val="none" w:sz="0" w:space="0" w:color="auto" w:frame="1"/>
        </w:rPr>
        <w:t xml:space="preserve">” </w:t>
      </w:r>
      <w:r w:rsidRPr="00EB2511">
        <w:rPr>
          <w:sz w:val="26"/>
          <w:szCs w:val="26"/>
          <w:bdr w:val="none" w:sz="0" w:space="0" w:color="auto" w:frame="1"/>
        </w:rPr>
        <w:t>với nhi</w:t>
      </w:r>
      <w:r w:rsidR="00E34CB5" w:rsidRPr="00EB2511">
        <w:rPr>
          <w:sz w:val="26"/>
          <w:szCs w:val="26"/>
          <w:bdr w:val="none" w:sz="0" w:space="0" w:color="auto" w:frame="1"/>
        </w:rPr>
        <w:t>ều giải pháp quan trọng.</w:t>
      </w:r>
      <w:r w:rsidR="003619EE" w:rsidRPr="00EB2511">
        <w:rPr>
          <w:sz w:val="26"/>
          <w:szCs w:val="26"/>
          <w:bdr w:val="none" w:sz="0" w:space="0" w:color="auto" w:frame="1"/>
        </w:rPr>
        <w:t xml:space="preserve"> </w:t>
      </w:r>
      <w:r w:rsidRPr="00EB2511">
        <w:rPr>
          <w:sz w:val="26"/>
          <w:szCs w:val="26"/>
          <w:bdr w:val="none" w:sz="0" w:space="0" w:color="auto" w:frame="1"/>
        </w:rPr>
        <w:t xml:space="preserve">Thủ tướng yêu cầu thay đổi mạnh mẽ các chính sách, nội dung, phương pháp giáo dục nhằm tạo ra nguồn nhân lực có khả năng tiếp nhận các xu thế công nghệ sản xuất mới. </w:t>
      </w:r>
    </w:p>
    <w:p w:rsidR="000B1DD6" w:rsidRPr="00EB2511" w:rsidRDefault="000B1DD6"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 xml:space="preserve">Ngày 05-5-2017, Bộ Giáo dục và Đào tạo đã gửi </w:t>
      </w:r>
      <w:r w:rsidR="00E34CB5" w:rsidRPr="00EB2511">
        <w:rPr>
          <w:sz w:val="26"/>
          <w:szCs w:val="26"/>
          <w:bdr w:val="none" w:sz="0" w:space="0" w:color="auto" w:frame="1"/>
          <w:lang w:val="en-US"/>
        </w:rPr>
        <w:t>“</w:t>
      </w:r>
      <w:r w:rsidRPr="00EB2511">
        <w:rPr>
          <w:sz w:val="26"/>
          <w:szCs w:val="26"/>
          <w:bdr w:val="none" w:sz="0" w:space="0" w:color="auto" w:frame="1"/>
        </w:rPr>
        <w:t>Công văn số 1891/BGDĐT-GDĐH</w:t>
      </w:r>
      <w:r w:rsidR="00E34CB5" w:rsidRPr="00EB2511">
        <w:rPr>
          <w:sz w:val="26"/>
          <w:szCs w:val="26"/>
          <w:bdr w:val="none" w:sz="0" w:space="0" w:color="auto" w:frame="1"/>
          <w:lang w:val="en-US"/>
        </w:rPr>
        <w:t>”</w:t>
      </w:r>
      <w:r w:rsidRPr="00EB2511">
        <w:rPr>
          <w:sz w:val="26"/>
          <w:szCs w:val="26"/>
          <w:bdr w:val="none" w:sz="0" w:space="0" w:color="auto" w:frame="1"/>
        </w:rPr>
        <w:t xml:space="preserve"> tới tất cả các cơ sở giáo dục đại học để định hướng chỉ đạo về đào tạo nguồn nhân lực có khả năng thích ứng với cuộc Cách mạn</w:t>
      </w:r>
      <w:r w:rsidR="00E34CB5" w:rsidRPr="00EB2511">
        <w:rPr>
          <w:sz w:val="26"/>
          <w:szCs w:val="26"/>
          <w:bdr w:val="none" w:sz="0" w:space="0" w:color="auto" w:frame="1"/>
        </w:rPr>
        <w:t>g công nghiệp lần thứ tư. Bắ</w:t>
      </w:r>
      <w:r w:rsidR="00E34CB5" w:rsidRPr="00EB2511">
        <w:rPr>
          <w:sz w:val="26"/>
          <w:szCs w:val="26"/>
          <w:bdr w:val="none" w:sz="0" w:space="0" w:color="auto" w:frame="1"/>
          <w:lang w:val="en-US"/>
        </w:rPr>
        <w:t xml:space="preserve">t đầu từ năm </w:t>
      </w:r>
      <w:r w:rsidRPr="00EB2511">
        <w:rPr>
          <w:sz w:val="26"/>
          <w:szCs w:val="26"/>
          <w:bdr w:val="none" w:sz="0" w:space="0" w:color="auto" w:frame="1"/>
        </w:rPr>
        <w:t xml:space="preserve"> 2018, đây sẽ là một trong các nội dung cơ bản để đánh giá, định hướng phát triển cho toàn ngành.</w:t>
      </w:r>
    </w:p>
    <w:p w:rsidR="000B1DD6" w:rsidRPr="00EB2511" w:rsidRDefault="000B1DD6"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Bên cạnh đó, một tr</w:t>
      </w:r>
      <w:r w:rsidR="00181E07" w:rsidRPr="00EB2511">
        <w:rPr>
          <w:sz w:val="26"/>
          <w:szCs w:val="26"/>
          <w:bdr w:val="none" w:sz="0" w:space="0" w:color="auto" w:frame="1"/>
        </w:rPr>
        <w:t xml:space="preserve">ong những thuận lợi </w:t>
      </w:r>
      <w:r w:rsidRPr="00EB2511">
        <w:rPr>
          <w:sz w:val="26"/>
          <w:szCs w:val="26"/>
          <w:bdr w:val="none" w:sz="0" w:space="0" w:color="auto" w:frame="1"/>
        </w:rPr>
        <w:t>để giáo dục tận dụng cơ hội phát triển là xã hội Việt Nam luôn coi trọng việc học. Chúng ta luôn được đánh giá cao trong việc tạo môi trường học tập tích cực, bảo đảm</w:t>
      </w:r>
      <w:r w:rsidR="00E34CB5" w:rsidRPr="00EB2511">
        <w:rPr>
          <w:sz w:val="26"/>
          <w:szCs w:val="26"/>
          <w:bdr w:val="none" w:sz="0" w:space="0" w:color="auto" w:frame="1"/>
        </w:rPr>
        <w:t xml:space="preserve"> kỷ cương, nề </w:t>
      </w:r>
      <w:r w:rsidRPr="00EB2511">
        <w:rPr>
          <w:sz w:val="26"/>
          <w:szCs w:val="26"/>
          <w:bdr w:val="none" w:sz="0" w:space="0" w:color="auto" w:frame="1"/>
        </w:rPr>
        <w:t xml:space="preserve">nếp trường học và giúp học sinh có thái độ học tập tốt. Sự tham gia, khuyến khích lớp trẻ từ các bậc cha mẹ học sinh cũng là yếu tố </w:t>
      </w:r>
      <w:r w:rsidRPr="00EB2511">
        <w:rPr>
          <w:sz w:val="26"/>
          <w:szCs w:val="26"/>
          <w:bdr w:val="none" w:sz="0" w:space="0" w:color="auto" w:frame="1"/>
        </w:rPr>
        <w:lastRenderedPageBreak/>
        <w:t>tích cực trong việc hình thành một xã hội học tập.</w:t>
      </w:r>
      <w:r w:rsidR="00EC6620" w:rsidRPr="00EB2511">
        <w:rPr>
          <w:sz w:val="26"/>
          <w:szCs w:val="26"/>
          <w:lang w:val="en-US"/>
        </w:rPr>
        <w:t xml:space="preserve"> Ngoài ra, </w:t>
      </w:r>
      <w:r w:rsidR="00181E07" w:rsidRPr="00EB2511">
        <w:rPr>
          <w:sz w:val="26"/>
          <w:szCs w:val="26"/>
          <w:bdr w:val="none" w:sz="0" w:space="0" w:color="auto" w:frame="1"/>
          <w:lang w:val="en-US"/>
        </w:rPr>
        <w:t xml:space="preserve">sự quan tâm, đầu tư hỗ trợ tăng cường năng lực </w:t>
      </w:r>
      <w:r w:rsidRPr="00EB2511">
        <w:rPr>
          <w:sz w:val="26"/>
          <w:szCs w:val="26"/>
          <w:bdr w:val="none" w:sz="0" w:space="0" w:color="auto" w:frame="1"/>
        </w:rPr>
        <w:t>đội ngũ cán bộ quản lý giáo dục, giáo viên - lực lượng đóng vai trò then chốt trong công cuộc đổi mới giá</w:t>
      </w:r>
      <w:r w:rsidR="00181E07" w:rsidRPr="00EB2511">
        <w:rPr>
          <w:sz w:val="26"/>
          <w:szCs w:val="26"/>
          <w:bdr w:val="none" w:sz="0" w:space="0" w:color="auto" w:frame="1"/>
        </w:rPr>
        <w:t>o dục</w:t>
      </w:r>
      <w:r w:rsidRPr="00EB2511">
        <w:rPr>
          <w:sz w:val="26"/>
          <w:szCs w:val="26"/>
          <w:bdr w:val="none" w:sz="0" w:space="0" w:color="auto" w:frame="1"/>
        </w:rPr>
        <w:t>. Các chuẩn, quy chuẩn về nghề n</w:t>
      </w:r>
      <w:r w:rsidR="00181E07" w:rsidRPr="00EB2511">
        <w:rPr>
          <w:sz w:val="26"/>
          <w:szCs w:val="26"/>
          <w:bdr w:val="none" w:sz="0" w:space="0" w:color="auto" w:frame="1"/>
        </w:rPr>
        <w:t>ghiệp của cán bộ quản lý</w:t>
      </w:r>
      <w:r w:rsidRPr="00EB2511">
        <w:rPr>
          <w:sz w:val="26"/>
          <w:szCs w:val="26"/>
          <w:bdr w:val="none" w:sz="0" w:space="0" w:color="auto" w:frame="1"/>
        </w:rPr>
        <w:t xml:space="preserve">, giáo viên </w:t>
      </w:r>
      <w:r w:rsidR="00E34CB5" w:rsidRPr="00EB2511">
        <w:rPr>
          <w:sz w:val="26"/>
          <w:szCs w:val="26"/>
          <w:bdr w:val="none" w:sz="0" w:space="0" w:color="auto" w:frame="1"/>
          <w:lang w:val="en-US"/>
        </w:rPr>
        <w:t xml:space="preserve">đã và </w:t>
      </w:r>
      <w:r w:rsidRPr="00EB2511">
        <w:rPr>
          <w:sz w:val="26"/>
          <w:szCs w:val="26"/>
          <w:bdr w:val="none" w:sz="0" w:space="0" w:color="auto" w:frame="1"/>
        </w:rPr>
        <w:t>đang được</w:t>
      </w:r>
      <w:r w:rsidR="00181E07" w:rsidRPr="00EB2511">
        <w:rPr>
          <w:sz w:val="26"/>
          <w:szCs w:val="26"/>
          <w:bdr w:val="none" w:sz="0" w:space="0" w:color="auto" w:frame="1"/>
        </w:rPr>
        <w:t xml:space="preserve"> chuẩn bị ban hành</w:t>
      </w:r>
      <w:r w:rsidR="00181E07" w:rsidRPr="00EB2511">
        <w:rPr>
          <w:sz w:val="26"/>
          <w:szCs w:val="26"/>
          <w:bdr w:val="none" w:sz="0" w:space="0" w:color="auto" w:frame="1"/>
          <w:lang w:val="en-US"/>
        </w:rPr>
        <w:t xml:space="preserve"> nhằm </w:t>
      </w:r>
      <w:r w:rsidRPr="00EB2511">
        <w:rPr>
          <w:sz w:val="26"/>
          <w:szCs w:val="26"/>
          <w:bdr w:val="none" w:sz="0" w:space="0" w:color="auto" w:frame="1"/>
        </w:rPr>
        <w:t>hỗ trợ cán bộ quản lý, giáo viên trong công tác bồi dưỡng nâng cao năng lực để có thể đáp ứng được những yêu cầu trong giai đoạn mới.</w:t>
      </w:r>
    </w:p>
    <w:p w:rsidR="000B1DD6" w:rsidRPr="00EB2511" w:rsidRDefault="00E34CB5"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 xml:space="preserve">Tuy vẫn còn nhiều quan ngại cho rằng </w:t>
      </w:r>
      <w:r w:rsidR="000B1DD6" w:rsidRPr="00EB2511">
        <w:rPr>
          <w:sz w:val="26"/>
          <w:szCs w:val="26"/>
          <w:bdr w:val="none" w:sz="0" w:space="0" w:color="auto" w:frame="1"/>
        </w:rPr>
        <w:t>chương trình học tập của V</w:t>
      </w:r>
      <w:r w:rsidRPr="00EB2511">
        <w:rPr>
          <w:sz w:val="26"/>
          <w:szCs w:val="26"/>
          <w:bdr w:val="none" w:sz="0" w:space="0" w:color="auto" w:frame="1"/>
        </w:rPr>
        <w:t xml:space="preserve">iệt Nam chưa gắn với thực tiễn. Nhưng </w:t>
      </w:r>
      <w:r w:rsidR="000B1DD6" w:rsidRPr="00EB2511">
        <w:rPr>
          <w:sz w:val="26"/>
          <w:szCs w:val="26"/>
          <w:bdr w:val="none" w:sz="0" w:space="0" w:color="auto" w:frame="1"/>
        </w:rPr>
        <w:t xml:space="preserve">những kết quả cao trong kỳ sát hạch PISA, kỳ </w:t>
      </w:r>
      <w:r w:rsidR="005F266F" w:rsidRPr="00EB2511">
        <w:rPr>
          <w:sz w:val="26"/>
          <w:szCs w:val="26"/>
          <w:bdr w:val="none" w:sz="0" w:space="0" w:color="auto" w:frame="1"/>
        </w:rPr>
        <w:t>thi khoa học và kỹ thuật</w:t>
      </w:r>
      <w:r w:rsidR="000B1DD6" w:rsidRPr="00EB2511">
        <w:rPr>
          <w:sz w:val="26"/>
          <w:szCs w:val="26"/>
          <w:bdr w:val="none" w:sz="0" w:space="0" w:color="auto" w:frame="1"/>
        </w:rPr>
        <w:t xml:space="preserve"> Intel ISEF, các k</w:t>
      </w:r>
      <w:r w:rsidR="005F266F" w:rsidRPr="00EB2511">
        <w:rPr>
          <w:sz w:val="26"/>
          <w:szCs w:val="26"/>
          <w:bdr w:val="none" w:sz="0" w:space="0" w:color="auto" w:frame="1"/>
        </w:rPr>
        <w:t xml:space="preserve">ỳ thi Olympic quốc tế </w:t>
      </w:r>
      <w:r w:rsidR="000B1DD6" w:rsidRPr="00EB2511">
        <w:rPr>
          <w:sz w:val="26"/>
          <w:szCs w:val="26"/>
          <w:bdr w:val="none" w:sz="0" w:space="0" w:color="auto" w:frame="1"/>
        </w:rPr>
        <w:t>góp phần khẳng định nền giáo dục của chúng ta đã bắt đầu có sự chuyển động, chú trọng hướng học sinh vận dụng kiến thức vào giải quyết các vấn đề có t</w:t>
      </w:r>
      <w:r w:rsidR="005F266F" w:rsidRPr="00EB2511">
        <w:rPr>
          <w:sz w:val="26"/>
          <w:szCs w:val="26"/>
          <w:bdr w:val="none" w:sz="0" w:space="0" w:color="auto" w:frame="1"/>
        </w:rPr>
        <w:t>ính thực tiễn</w:t>
      </w:r>
      <w:r w:rsidR="000B1DD6" w:rsidRPr="00EB2511">
        <w:rPr>
          <w:sz w:val="26"/>
          <w:szCs w:val="26"/>
          <w:bdr w:val="none" w:sz="0" w:space="0" w:color="auto" w:frame="1"/>
        </w:rPr>
        <w:t>. Kết quả này cũng thể hiện được tiềm năng về nguồn nhân lực của chúng ta trong các lĩnh vực toán và khoa học nếu được đầu tư phù hợp.</w:t>
      </w:r>
    </w:p>
    <w:p w:rsidR="000B1DD6" w:rsidRPr="00EB2511" w:rsidRDefault="000B1DD6" w:rsidP="00EB2511">
      <w:pPr>
        <w:pStyle w:val="NormalWeb"/>
        <w:shd w:val="clear" w:color="auto" w:fill="FFFFFF"/>
        <w:spacing w:before="60" w:beforeAutospacing="0" w:after="60" w:afterAutospacing="0" w:line="288" w:lineRule="auto"/>
        <w:ind w:firstLine="426"/>
        <w:jc w:val="both"/>
        <w:rPr>
          <w:sz w:val="26"/>
          <w:szCs w:val="26"/>
          <w:lang w:val="en-US"/>
        </w:rPr>
      </w:pPr>
      <w:r w:rsidRPr="00EB2511">
        <w:rPr>
          <w:sz w:val="26"/>
          <w:szCs w:val="26"/>
          <w:bdr w:val="none" w:sz="0" w:space="0" w:color="auto" w:frame="1"/>
        </w:rPr>
        <w:t>Thời gian qua, Bộ Giáo dục và Đào tạo đã đẩy mạnh chủ trương để các trường tự chủ hơn trong triển khai chương trình giảng dạy và kiểm tra đánh giá. Những đổi mới này mang đến những hiệu quả tích cực trong chất lượng giáo dục của chúng ta. Trong báo cáo gần đây của Ngân hàng Thế giới </w:t>
      </w:r>
      <w:r w:rsidR="00A56EC1" w:rsidRPr="00EB2511">
        <w:rPr>
          <w:sz w:val="26"/>
          <w:szCs w:val="26"/>
          <w:bdr w:val="none" w:sz="0" w:space="0" w:color="auto" w:frame="1"/>
          <w:lang w:val="en-US"/>
        </w:rPr>
        <w:t>“</w:t>
      </w:r>
      <w:r w:rsidR="00A56EC1" w:rsidRPr="00EB2511">
        <w:rPr>
          <w:i/>
          <w:iCs/>
          <w:sz w:val="26"/>
          <w:szCs w:val="26"/>
          <w:bdr w:val="none" w:sz="0" w:space="0" w:color="auto" w:frame="1"/>
        </w:rPr>
        <w:t xml:space="preserve">Tăng trưởng thông minh hơn, </w:t>
      </w:r>
      <w:r w:rsidRPr="00EB2511">
        <w:rPr>
          <w:i/>
          <w:iCs/>
          <w:sz w:val="26"/>
          <w:szCs w:val="26"/>
          <w:bdr w:val="none" w:sz="0" w:space="0" w:color="auto" w:frame="1"/>
        </w:rPr>
        <w:t>Học tập và Phát triển công bằng ở Đông Á - Thái Bình Dương</w:t>
      </w:r>
      <w:r w:rsidR="00A56EC1" w:rsidRPr="00EB2511">
        <w:rPr>
          <w:i/>
          <w:iCs/>
          <w:sz w:val="26"/>
          <w:szCs w:val="26"/>
          <w:bdr w:val="none" w:sz="0" w:space="0" w:color="auto" w:frame="1"/>
          <w:lang w:val="en-US"/>
        </w:rPr>
        <w:t>”</w:t>
      </w:r>
      <w:r w:rsidRPr="00EB2511">
        <w:rPr>
          <w:sz w:val="26"/>
          <w:szCs w:val="26"/>
          <w:bdr w:val="none" w:sz="0" w:space="0" w:color="auto" w:frame="1"/>
        </w:rPr>
        <w:t>, Việt Nam cùng với Trung Quốc được đánh giá là hai quốc gia tiên phong trong đổi mới giáo dục, có hệ thống giáo dục phát triển thật sự ấn tượng, có thể trở thành những bài học kinh nghiệm quan trọng cho các quốc gia khác.</w:t>
      </w:r>
      <w:r w:rsidRPr="00EB2511">
        <w:rPr>
          <w:sz w:val="26"/>
          <w:szCs w:val="26"/>
        </w:rPr>
        <w:t xml:space="preserve"> </w:t>
      </w:r>
      <w:r w:rsidRPr="00EB2511">
        <w:rPr>
          <w:i/>
          <w:sz w:val="26"/>
          <w:szCs w:val="26"/>
          <w:lang w:val="en-US"/>
        </w:rPr>
        <w:t xml:space="preserve">(trích - </w:t>
      </w:r>
      <w:r w:rsidRPr="00EB2511">
        <w:rPr>
          <w:bCs/>
          <w:i/>
          <w:sz w:val="26"/>
          <w:szCs w:val="26"/>
          <w:bdr w:val="none" w:sz="0" w:space="0" w:color="auto" w:frame="1"/>
        </w:rPr>
        <w:t>Phùng Xuân Nhạ</w:t>
      </w:r>
      <w:r w:rsidRPr="00EB2511">
        <w:rPr>
          <w:bCs/>
          <w:i/>
          <w:sz w:val="26"/>
          <w:szCs w:val="26"/>
          <w:bdr w:val="none" w:sz="0" w:space="0" w:color="auto" w:frame="1"/>
          <w:lang w:val="en-US"/>
        </w:rPr>
        <w:t xml:space="preserve"> </w:t>
      </w:r>
      <w:r w:rsidRPr="00EB2511">
        <w:rPr>
          <w:bCs/>
          <w:i/>
          <w:sz w:val="26"/>
          <w:szCs w:val="26"/>
          <w:bdr w:val="none" w:sz="0" w:space="0" w:color="auto" w:frame="1"/>
        </w:rPr>
        <w:t>-</w:t>
      </w:r>
      <w:r w:rsidRPr="00EB2511">
        <w:rPr>
          <w:bCs/>
          <w:i/>
          <w:sz w:val="26"/>
          <w:szCs w:val="26"/>
          <w:bdr w:val="none" w:sz="0" w:space="0" w:color="auto" w:frame="1"/>
          <w:lang w:val="en-US"/>
        </w:rPr>
        <w:t xml:space="preserve"> </w:t>
      </w:r>
      <w:r w:rsidRPr="00EB2511">
        <w:rPr>
          <w:bCs/>
          <w:i/>
          <w:iCs/>
          <w:sz w:val="26"/>
          <w:szCs w:val="26"/>
          <w:bdr w:val="none" w:sz="0" w:space="0" w:color="auto" w:frame="1"/>
        </w:rPr>
        <w:t>Ủy viên Trung ương Đảng, Bộ trưởng Bộ Giáo dục và Đào tạo</w:t>
      </w:r>
      <w:r w:rsidRPr="00EB2511">
        <w:rPr>
          <w:bCs/>
          <w:i/>
          <w:iCs/>
          <w:sz w:val="26"/>
          <w:szCs w:val="26"/>
          <w:bdr w:val="none" w:sz="0" w:space="0" w:color="auto" w:frame="1"/>
          <w:lang w:val="en-US"/>
        </w:rPr>
        <w:t>).</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2: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3: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lastRenderedPageBreak/>
        <w:t>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3243A8"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sidRPr="00EB2511">
        <w:rPr>
          <w:b/>
          <w:sz w:val="26"/>
          <w:szCs w:val="26"/>
          <w:lang w:val="en-US"/>
        </w:rPr>
        <w:t>Về công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vừa qua, cùng với sự thay đổi về công tác tuyển sinh của cả nước, nhà trường cũng đã từng bước thay đổi trong công tác tư vấn, 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đầu vào của trường. Đây là bộ phận quan trọng trong việc cung cấp dữ liệu cho phần mềm đào tạo của trường. Quan sát, ghi nhận những sai sót thường mắc phải trong quá trình tiếp nhận hồ sơ tuyển sinh, trong quá trình xử lý, phân loại hồ sơ tuyển sinh. Từ đó có biện pháp khắc phục để nâng cao hiệu quả của công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các kỳ tuyển sinh vừa qua, nhà trường đã luôn thay đổi để đáp ứng với nhu cầu công tác. Tuy nhiên, xã hội ngày một phát triển theo hướng công nghiệp hóa, hiện đại hóa. Theo đó, quy trình tuyển sinh cũng phải thay đổi theo hướng tích cực để phù hợp với sự phát triển của xã hội.</w:t>
      </w:r>
    </w:p>
    <w:p w:rsidR="004C39E1" w:rsidRPr="00EB2511" w:rsidRDefault="001A64B8" w:rsidP="001A64B8">
      <w:pPr>
        <w:pStyle w:val="ListParagraph"/>
        <w:tabs>
          <w:tab w:val="left" w:pos="720"/>
        </w:tabs>
        <w:spacing w:before="120" w:after="120" w:line="288" w:lineRule="auto"/>
        <w:ind w:left="0" w:firstLine="426"/>
        <w:jc w:val="both"/>
        <w:rPr>
          <w:rFonts w:ascii="Times New Roman" w:hAnsi="Times New Roman"/>
          <w:sz w:val="26"/>
          <w:szCs w:val="26"/>
        </w:rPr>
      </w:pPr>
      <w:r w:rsidRPr="00EB2511">
        <w:rPr>
          <w:noProof/>
          <w:sz w:val="26"/>
          <w:szCs w:val="26"/>
        </w:rPr>
        <w:drawing>
          <wp:anchor distT="0" distB="0" distL="114300" distR="114300" simplePos="0" relativeHeight="251663360" behindDoc="0" locked="0" layoutInCell="1" allowOverlap="1" wp14:anchorId="1465C63C" wp14:editId="1F72B527">
            <wp:simplePos x="0" y="0"/>
            <wp:positionH relativeFrom="page">
              <wp:posOffset>732790</wp:posOffset>
            </wp:positionH>
            <wp:positionV relativeFrom="paragraph">
              <wp:posOffset>318770</wp:posOffset>
            </wp:positionV>
            <wp:extent cx="6090285" cy="3319145"/>
            <wp:effectExtent l="0" t="0" r="5715" b="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6" cstate="print">
                      <a:extLst>
                        <a:ext uri="{28A0092B-C50C-407E-A947-70E740481C1C}">
                          <a14:useLocalDpi xmlns:a14="http://schemas.microsoft.com/office/drawing/2010/main" val="0"/>
                        </a:ext>
                      </a:extLst>
                    </a:blip>
                    <a:srcRect b="15443"/>
                    <a:stretch>
                      <a:fillRect/>
                    </a:stretch>
                  </pic:blipFill>
                  <pic:spPr bwMode="auto">
                    <a:xfrm>
                      <a:off x="0" y="0"/>
                      <a:ext cx="6090285" cy="331914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 xml:space="preserve">Năm học </w:t>
      </w:r>
      <w:r w:rsidRPr="00EB2511">
        <w:rPr>
          <w:rFonts w:ascii="Times New Roman" w:hAnsi="Times New Roman"/>
          <w:sz w:val="26"/>
          <w:szCs w:val="26"/>
        </w:rPr>
        <w:t>vừa qua</w:t>
      </w:r>
      <w:r w:rsidR="004C39E1" w:rsidRPr="00EB2511">
        <w:rPr>
          <w:rFonts w:ascii="Times New Roman" w:hAnsi="Times New Roman"/>
          <w:sz w:val="26"/>
          <w:szCs w:val="26"/>
        </w:rPr>
        <w:t xml:space="preserve"> nhà trường áp dụng công tác tư vấn tuyển sinh theo sơ đồ:</w:t>
      </w:r>
    </w:p>
    <w:p w:rsidR="004C39E1" w:rsidRPr="00EB2511" w:rsidRDefault="004C39E1" w:rsidP="004C39E1">
      <w:pPr>
        <w:spacing w:before="120" w:after="120" w:line="288" w:lineRule="auto"/>
        <w:jc w:val="center"/>
        <w:rPr>
          <w:bCs/>
          <w:i/>
          <w:sz w:val="26"/>
          <w:szCs w:val="26"/>
        </w:rPr>
      </w:pPr>
      <w:r w:rsidRPr="00EB2511">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lastRenderedPageBreak/>
        <w:t>Như vậy, chúng ta nhận thấy về mặt quy trình thì nhà trường đã giải quyết được những khó khăn như các khâu bị chồng chéo nhau, và hồ sơ được xử lý nhanh chóng,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8746AA" w:rsidP="00C63B19">
      <w:pPr>
        <w:spacing w:before="60" w:after="60" w:line="288" w:lineRule="auto"/>
        <w:ind w:firstLine="426"/>
        <w:jc w:val="both"/>
        <w:rPr>
          <w:sz w:val="26"/>
          <w:szCs w:val="26"/>
        </w:rPr>
      </w:pPr>
      <w:r w:rsidRPr="00BE6E07">
        <w:rPr>
          <w:sz w:val="26"/>
          <w:szCs w:val="26"/>
        </w:rPr>
        <w:t>Tuy nhiên, trên t</w:t>
      </w:r>
      <w:r w:rsidRPr="00BE6E07">
        <w:rPr>
          <w:sz w:val="26"/>
          <w:szCs w:val="26"/>
        </w:rPr>
        <w:t>hực tế hình thức tuyển sinh kết hợp online và offline, cán bộ tuyển sinh gặp phải hai thách thức chính: đối thủ cạnh tranh và yêu cầu thích ứng với thời đại mới. Những đối thủ cạnh tranh được chia theo phân khúc học phí và chất lượng giảng dạy. Thêm vào đó, khó khăn nhiều thêm khi các trường đại học mọc lên như nấm và các đơn vị học online bắt đầu xuất hiện đáng kể.</w:t>
      </w:r>
    </w:p>
    <w:p w:rsidR="003243A8" w:rsidRPr="00BE6E07" w:rsidRDefault="003243A8" w:rsidP="00C63B19">
      <w:pPr>
        <w:pStyle w:val="NormalWeb"/>
        <w:numPr>
          <w:ilvl w:val="1"/>
          <w:numId w:val="4"/>
        </w:numPr>
        <w:tabs>
          <w:tab w:val="left" w:pos="426"/>
        </w:tabs>
        <w:spacing w:before="60" w:beforeAutospacing="0" w:after="60" w:afterAutospacing="0" w:line="288" w:lineRule="auto"/>
        <w:jc w:val="both"/>
        <w:rPr>
          <w:b/>
          <w:sz w:val="26"/>
          <w:szCs w:val="26"/>
          <w:lang w:val="en-US"/>
        </w:rPr>
      </w:pPr>
      <w:r w:rsidRPr="00BE6E07">
        <w:rPr>
          <w:b/>
          <w:sz w:val="26"/>
          <w:szCs w:val="26"/>
          <w:lang w:val="en-US"/>
        </w:rPr>
        <w:t>Về công tác hành chính:</w:t>
      </w:r>
    </w:p>
    <w:p w:rsidR="000B1DD6" w:rsidRPr="00BE6E07" w:rsidRDefault="000B1DD6" w:rsidP="00C63B1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A56EC1" w:rsidRPr="00BE6E07" w:rsidRDefault="000B1DD6" w:rsidP="00C63B19">
      <w:pPr>
        <w:spacing w:before="60" w:after="60" w:line="288" w:lineRule="auto"/>
        <w:ind w:firstLine="426"/>
        <w:jc w:val="both"/>
        <w:rPr>
          <w:sz w:val="26"/>
          <w:szCs w:val="26"/>
        </w:rPr>
      </w:pPr>
      <w:r w:rsidRPr="00BE6E07">
        <w:rPr>
          <w:sz w:val="26"/>
          <w:szCs w:val="26"/>
        </w:rPr>
        <w:t xml:space="preserve">Trong thời Cách mạng Công nghiệp 4.0, </w:t>
      </w:r>
      <w:r w:rsidR="00244937" w:rsidRPr="00BE6E07">
        <w:rPr>
          <w:sz w:val="26"/>
          <w:szCs w:val="26"/>
        </w:rPr>
        <w:t xml:space="preserve">việc tuyển sinh truyền thống như tư vấn tại trường hay sử dụng các ấn phẩm để truyền thông thương hiệu không còn hiệu quả như trước đây nữa. Đồng thời, </w:t>
      </w:r>
      <w:r w:rsidRPr="00BE6E07">
        <w:rPr>
          <w:sz w:val="26"/>
          <w:szCs w:val="26"/>
        </w:rPr>
        <w:t xml:space="preserve">việc chọn trường đối với các em học sinh cuối cấp không còn theo kiểu truyền thống, phụ thuộc vào quyết định từ gia đình. </w:t>
      </w:r>
    </w:p>
    <w:p w:rsidR="000B1DD6" w:rsidRPr="00BE6E07" w:rsidRDefault="000B1DD6" w:rsidP="00C63B19">
      <w:pPr>
        <w:spacing w:before="60" w:after="60" w:line="288" w:lineRule="auto"/>
        <w:ind w:firstLine="426"/>
        <w:jc w:val="both"/>
        <w:rPr>
          <w:sz w:val="26"/>
          <w:szCs w:val="26"/>
        </w:rPr>
      </w:pPr>
      <w:r w:rsidRPr="00BE6E07">
        <w:rPr>
          <w:sz w:val="26"/>
          <w:szCs w:val="26"/>
        </w:rPr>
        <w:t>Theo số liệ</w:t>
      </w:r>
      <w:r w:rsidR="00244937" w:rsidRPr="00BE6E07">
        <w:rPr>
          <w:sz w:val="26"/>
          <w:szCs w:val="26"/>
        </w:rPr>
        <w:t>u</w:t>
      </w:r>
      <w:r w:rsidRPr="00BE6E07">
        <w:rPr>
          <w:sz w:val="26"/>
          <w:szCs w:val="26"/>
        </w:rPr>
        <w:t xml:space="preserve"> một cuộc khảo sát từ 300 học sinh THPT FPT Hà Nội với nội dung: </w:t>
      </w:r>
      <w:r w:rsidRPr="00BE6E07">
        <w:rPr>
          <w:i/>
          <w:sz w:val="26"/>
          <w:szCs w:val="26"/>
        </w:rPr>
        <w:t>“Các yếu tố ảnh hưởng tới việc chọn trường của học sinh THPT FPT Hà Nội trong thời Cách mạng Công nghiệp 4.0”</w:t>
      </w:r>
      <w:r w:rsidRPr="00BE6E07">
        <w:rPr>
          <w:sz w:val="26"/>
          <w:szCs w:val="26"/>
        </w:rPr>
        <w:t xml:space="preserve"> đã tìm ra được 7 yếu tố ảnh hưởng đến việc chọn trường của học sinh cuối cấp bao gồm: đặc điểm cá nhân, sự tham vấn của người thân, đặc điểm của trường, nỗ lực tuyển sinh từ các trường, cơ hội trúng tuyển, cơ hội sau khi ra trường và chương trình hướng nghiệp tại cấp trung học phổ thông.</w:t>
      </w:r>
    </w:p>
    <w:p w:rsidR="000B1DD6" w:rsidRPr="00BE6E07" w:rsidRDefault="000B1DD6" w:rsidP="00C63B19">
      <w:pPr>
        <w:spacing w:before="60" w:after="60" w:line="288" w:lineRule="auto"/>
        <w:ind w:firstLine="426"/>
        <w:jc w:val="both"/>
        <w:rPr>
          <w:sz w:val="26"/>
          <w:szCs w:val="26"/>
        </w:rPr>
      </w:pPr>
      <w:r w:rsidRPr="00BE6E07">
        <w:rPr>
          <w:sz w:val="26"/>
          <w:szCs w:val="26"/>
        </w:rPr>
        <w:t>Trong đó, yếu tố</w:t>
      </w:r>
      <w:r w:rsidR="00244937" w:rsidRPr="00BE6E07">
        <w:rPr>
          <w:sz w:val="26"/>
          <w:szCs w:val="26"/>
        </w:rPr>
        <w:t xml:space="preserve"> cá nhân về </w:t>
      </w:r>
      <w:r w:rsidRPr="00BE6E07">
        <w:rPr>
          <w:sz w:val="26"/>
          <w:szCs w:val="26"/>
        </w:rPr>
        <w:t>sở thích và ngành đào tạo phù hợp năng lực là yếu tố chiếm tỉ lệ cao nhấ</w:t>
      </w:r>
      <w:r w:rsidR="00A56EC1" w:rsidRPr="00BE6E07">
        <w:rPr>
          <w:sz w:val="26"/>
          <w:szCs w:val="26"/>
        </w:rPr>
        <w:t xml:space="preserve">t, </w:t>
      </w:r>
      <w:r w:rsidRPr="00BE6E07">
        <w:rPr>
          <w:sz w:val="26"/>
          <w:szCs w:val="26"/>
        </w:rPr>
        <w:t>yếu tố cơ hội trúng tuyển là yếu tố chiếm tỉ lệ thấp nhất. Học sinh hiện nay có thể nắm được thông tin một cách rõ ràng từ nhiều nguồn trên mạng xã hội và các kênh trực tuyến. Các em có sự hiểu biết và tự chủ hơn trong quyết định củ</w:t>
      </w:r>
      <w:r w:rsidR="00A56EC1" w:rsidRPr="00BE6E07">
        <w:rPr>
          <w:sz w:val="26"/>
          <w:szCs w:val="26"/>
        </w:rPr>
        <w:t>a mình. Bên cạnh đó</w:t>
      </w:r>
      <w:r w:rsidRPr="00BE6E07">
        <w:rPr>
          <w:sz w:val="26"/>
          <w:szCs w:val="26"/>
        </w:rPr>
        <w:t>, với cách tuyển sinh trong những năm gầ</w:t>
      </w:r>
      <w:r w:rsidR="00CD492C" w:rsidRPr="00BE6E07">
        <w:rPr>
          <w:sz w:val="26"/>
          <w:szCs w:val="26"/>
        </w:rPr>
        <w:t xml:space="preserve">n đây </w:t>
      </w:r>
      <w:r w:rsidRPr="00BE6E07">
        <w:rPr>
          <w:sz w:val="26"/>
          <w:szCs w:val="26"/>
        </w:rPr>
        <w:t>học sinh “khó” trượt đại học hơn, nếu không trúng tuyển nguyện vọng 1, các em có thể tiếp tục lựa chọn các trường học thấp điể</w:t>
      </w:r>
      <w:r w:rsidR="00CD492C" w:rsidRPr="00BE6E07">
        <w:rPr>
          <w:sz w:val="26"/>
          <w:szCs w:val="26"/>
        </w:rPr>
        <w:t>m hơn, đ</w:t>
      </w:r>
      <w:r w:rsidRPr="00BE6E07">
        <w:rPr>
          <w:sz w:val="26"/>
          <w:szCs w:val="26"/>
        </w:rPr>
        <w:t>a phần học sinh không quá lo ngại về cơ hội trúng tuyển.</w:t>
      </w:r>
    </w:p>
    <w:p w:rsidR="000B1DD6" w:rsidRPr="00BE6E07" w:rsidRDefault="000B1DD6" w:rsidP="00C63B19">
      <w:pPr>
        <w:spacing w:before="60" w:after="60" w:line="288" w:lineRule="auto"/>
        <w:ind w:firstLine="426"/>
        <w:jc w:val="both"/>
        <w:rPr>
          <w:sz w:val="26"/>
          <w:szCs w:val="26"/>
        </w:rPr>
      </w:pPr>
      <w:r w:rsidRPr="00BE6E07">
        <w:rPr>
          <w:sz w:val="26"/>
          <w:szCs w:val="26"/>
        </w:rPr>
        <w:t>Phân tích chỉ ra số lượng học sinh chọn theo học nhóm ngành công nghệ thông tin tỉ lệ thuận với mức độ hiểu biết về cách mạng công nghiệ</w:t>
      </w:r>
      <w:r w:rsidR="00A56EC1" w:rsidRPr="00BE6E07">
        <w:rPr>
          <w:sz w:val="26"/>
          <w:szCs w:val="26"/>
        </w:rPr>
        <w:t>p 4.0. N</w:t>
      </w:r>
      <w:r w:rsidRPr="00BE6E07">
        <w:rPr>
          <w:sz w:val="26"/>
          <w:szCs w:val="26"/>
        </w:rPr>
        <w:t>hóm học sinh càng có hiểu biết rõ ràng về CMCN 4.0 thì càng có xu thế chọn các trường tư, trường quốc tế hoặc du học cho kế hoạch học tậ</w:t>
      </w:r>
      <w:r w:rsidR="00A56EC1" w:rsidRPr="00BE6E07">
        <w:rPr>
          <w:sz w:val="26"/>
          <w:szCs w:val="26"/>
        </w:rPr>
        <w:t xml:space="preserve">p tương lai. </w:t>
      </w:r>
      <w:r w:rsidRPr="00BE6E07">
        <w:rPr>
          <w:sz w:val="26"/>
          <w:szCs w:val="26"/>
        </w:rPr>
        <w:t>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để đẩy </w:t>
      </w:r>
      <w:r w:rsidRPr="00BE6E07">
        <w:rPr>
          <w:sz w:val="26"/>
          <w:szCs w:val="26"/>
        </w:rPr>
        <w:lastRenderedPageBreak/>
        <w:t xml:space="preserve">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 Cụ thể, học máy sẽ truy các nguồn khách hàng đã tiếp cận thông tin và tính toán tỉ lệ hiệu quả của từng công đoạn, từng kênh tuyển sinh.</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Pr="00BE6E07">
        <w:rPr>
          <w:sz w:val="26"/>
          <w:szCs w:val="26"/>
        </w:rPr>
        <w:t xml:space="preserve"> Smartphone, một trong những phát minh có sức ảnh hưởng không nhỏ tới thế giới hiện nay. Song song với sự ra đời và phát triển của điện thoại thông minh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lastRenderedPageBreak/>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mặt. Đơn giản như sự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tuyển sinh của trường 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 xml:space="preserve">chatbot sẽ tự trả lời. Với các câu hỏi </w:t>
      </w:r>
      <w:r w:rsidRPr="00BE6E07">
        <w:rPr>
          <w:sz w:val="26"/>
          <w:szCs w:val="26"/>
        </w:rPr>
        <w:lastRenderedPageBreak/>
        <w:t>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 đào tạo thông minh</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rPr>
      </w:pPr>
      <w:r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 Thành phố Hồ Chí Minh hiện nay. Trong nhiều năm qua, nhà trường đã đạt được nhiều thành tích quan trọng tron</w:t>
      </w:r>
      <w:r w:rsidR="003F7394" w:rsidRPr="00BE6E07">
        <w:rPr>
          <w:sz w:val="26"/>
          <w:szCs w:val="26"/>
          <w:bdr w:val="none" w:sz="0" w:space="0" w:color="auto" w:frame="1"/>
        </w:rPr>
        <w:t xml:space="preserve">g giáo dục, đào tạo và NCKH </w:t>
      </w:r>
      <w:r w:rsidRPr="00BE6E07">
        <w:rPr>
          <w:sz w:val="26"/>
          <w:szCs w:val="26"/>
          <w:bdr w:val="none" w:sz="0" w:space="0" w:color="auto" w:frame="1"/>
        </w:rPr>
        <w:t>khẳng định rõ là một trường cao đẳng có uy tính, đào tạo nguồn nhân lực có chất lượng trong khu vực. Tuy nhiên để hòa nhập vào cuộc CMCN 4.0, Trường Cao đẳng Lý Tự Trọng Tp.HCM không ngừng tiếp thu, phát triển và luôn ứng dụng khoa học, công nghệ thông tin vào công tác nghiệp vụ của nhà trường.</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Pr="00BE6E07">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Pr="00BE6E07">
        <w:rPr>
          <w:sz w:val="26"/>
          <w:szCs w:val="26"/>
        </w:rPr>
        <w:t xml:space="preserve">uận lợi,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công nghệ vào hoạt động đào tạo, 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thời gian đầu các công việc hành chính được xử lý hoàn toàn thủ công bằng giấy tờ. HSSV cần giấy tờ đều phải liên hệ đến phòng tuyển sinh – đào tạo để yêu cầu và hẹn ngày lấy kết quả.</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kiếm những thông tin cần thiết (thông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lastRenderedPageBreak/>
        <w:drawing>
          <wp:anchor distT="0" distB="0" distL="114300" distR="114300" simplePos="0" relativeHeight="251665408" behindDoc="0" locked="0" layoutInCell="1" allowOverlap="1" wp14:anchorId="15E902C6" wp14:editId="271C149D">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 xml:space="preserve">Trang web phải thực sự thu hút, có nhiều thông tin, tính năng để HSSV dễ dàng truy cập và dễ dàng tìm kiếm những thông tin cần thiết.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giữa các phòng, 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HSSV sẽ được yêu cầu đóng phí/ lệ phí (nếu có) thông qua các hình thức tự chọn: trực tuyến (chuyển khoản, internet banking, SMS banking, cổng thanh toán bằng ứng dụng điện thoại thông minh); tại chỗ (thẻ ATM, thẻ tín dụng). Công nợ của HSSV được xác nhận qua </w:t>
      </w:r>
      <w:r w:rsidRPr="00BE6E07">
        <w:rPr>
          <w:sz w:val="26"/>
          <w:szCs w:val="26"/>
        </w:rPr>
        <w:lastRenderedPageBreak/>
        <w:t>tin nhắn, qua tài khoản, kết nối và xử lý được việc xét điều kiện dự thi của HSSV khi HSSV quá hạn nộp học phí.</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 xml:space="preserve">hờ vào những chiếc điện thoại thông minh, máy tính bảng…, các ứng dụng app phát triển mạnh và có giá trị kinh tế rõ rệt. App ra đời giảm thiểu thời gian, công sức và đặc biệt tiết kiệm thời gian, 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bCs/>
          <w:sz w:val="26"/>
          <w:szCs w:val="26"/>
          <w:shd w:val="clear" w:color="auto" w:fill="FFFFFF"/>
        </w:rPr>
        <w:tab/>
        <w:t>Nhờ vào sự phát triển của khoa học kỹ thuậ</w:t>
      </w:r>
      <w:r w:rsidR="00B9281F" w:rsidRPr="00BE6E07">
        <w:rPr>
          <w:bCs/>
          <w:sz w:val="26"/>
          <w:szCs w:val="26"/>
          <w:shd w:val="clear" w:color="auto" w:fill="FFFFFF"/>
        </w:rPr>
        <w:t>t,</w:t>
      </w:r>
      <w:r w:rsidRPr="00BE6E07">
        <w:rPr>
          <w:bCs/>
          <w:sz w:val="26"/>
          <w:szCs w:val="26"/>
          <w:shd w:val="clear" w:color="auto" w:fill="FFFFFF"/>
        </w:rPr>
        <w:t xml:space="preserve"> sự kết nối của các dịch vụ mà 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simplePos x="1535502" y="3398808"/>
            <wp:positionH relativeFrom="column">
              <wp:align>left</wp:align>
            </wp:positionH>
            <wp:positionV relativeFrom="paragraph">
              <wp:align>top</wp:align>
            </wp:positionV>
            <wp:extent cx="3114675" cy="1866900"/>
            <wp:effectExtent l="0" t="0" r="9525"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675" cy="1866900"/>
                    </a:xfrm>
                    <a:prstGeom prst="rect">
                      <a:avLst/>
                    </a:prstGeom>
                    <a:noFill/>
                    <a:ln>
                      <a:noFill/>
                    </a:ln>
                  </pic:spPr>
                </pic:pic>
              </a:graphicData>
            </a:graphic>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Thanh toán bằng thẻ tín dụng chiếm tới 90% trong tổng số các giao dịch thương mại điện tử. Cách thanh toán này giúp cho HSSV</w:t>
      </w:r>
      <w:r w:rsidR="00132119" w:rsidRPr="00BE6E07">
        <w:rPr>
          <w:rFonts w:ascii="Times New Roman" w:hAnsi="Times New Roman"/>
          <w:sz w:val="26"/>
          <w:szCs w:val="26"/>
          <w:shd w:val="clear" w:color="auto" w:fill="FFFFFF"/>
        </w:rPr>
        <w:t xml:space="preserve"> có </w:t>
      </w:r>
      <w:r w:rsidR="009C6B2E" w:rsidRPr="00BE6E07">
        <w:rPr>
          <w:rFonts w:ascii="Times New Roman" w:hAnsi="Times New Roman"/>
          <w:sz w:val="26"/>
          <w:szCs w:val="26"/>
          <w:shd w:val="clear" w:color="auto" w:fill="FFFFFF"/>
        </w:rPr>
        <w:t>thể dễ dàng thực hiện các giao dịch với nhà cung cấp ở mọi nơi mọi lúc một cách nhanh chóng nhất.</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 xml:space="preserve">Thanh toán qua cổng: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lastRenderedPageBreak/>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2F618F6E" wp14:editId="4CC83279">
            <wp:extent cx="2590800" cy="1438275"/>
            <wp:effectExtent l="0" t="0" r="0" b="9525"/>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1438275"/>
                    </a:xfrm>
                    <a:prstGeom prst="rect">
                      <a:avLst/>
                    </a:prstGeom>
                    <a:noFill/>
                    <a:ln>
                      <a:noFill/>
                    </a:ln>
                  </pic:spPr>
                </pic:pic>
              </a:graphicData>
            </a:graphic>
          </wp:inline>
        </w:drawing>
      </w:r>
    </w:p>
    <w:p w:rsidR="000B1DD6" w:rsidRPr="00BE6E07" w:rsidRDefault="000B1DD6" w:rsidP="00170666">
      <w:pPr>
        <w:pStyle w:val="ListParagraph"/>
        <w:numPr>
          <w:ilvl w:val="1"/>
          <w:numId w:val="4"/>
        </w:numPr>
        <w:tabs>
          <w:tab w:val="left" w:pos="1080"/>
        </w:tabs>
        <w:spacing w:before="120" w:after="120" w:line="288" w:lineRule="auto"/>
        <w:ind w:left="0" w:firstLine="540"/>
        <w:jc w:val="both"/>
        <w:rPr>
          <w:rFonts w:ascii="Times New Roman" w:hAnsi="Times New Roman"/>
          <w:b/>
          <w:sz w:val="26"/>
          <w:szCs w:val="26"/>
        </w:rPr>
      </w:pPr>
      <w:r w:rsidRPr="00BE6E07">
        <w:rPr>
          <w:rFonts w:ascii="Times New Roman" w:hAnsi="Times New Roman"/>
          <w:b/>
          <w:sz w:val="26"/>
          <w:szCs w:val="26"/>
        </w:rPr>
        <w:t>Quy trình đào tạo được cụ thể hóa như sau:</w:t>
      </w:r>
      <w:r w:rsidR="00170666" w:rsidRPr="00BE6E07">
        <w:rPr>
          <w:rFonts w:ascii="Times New Roman" w:hAnsi="Times New Roman"/>
          <w:b/>
          <w:sz w:val="26"/>
          <w:szCs w:val="26"/>
        </w:rPr>
        <w:t xml:space="preserve"> </w:t>
      </w:r>
      <w:r w:rsidRPr="00BE6E07">
        <w:rPr>
          <w:rFonts w:ascii="Times New Roman" w:hAnsi="Times New Roman"/>
          <w:sz w:val="26"/>
          <w:szCs w:val="26"/>
        </w:rPr>
        <w:t>Đối với HSSV có nhu cầu cấp giấy xác nhận, cấp bảng điểm, cấp bản sao bằng từ sổ gố</w:t>
      </w:r>
      <w:r w:rsidR="00170666" w:rsidRPr="00BE6E07">
        <w:rPr>
          <w:rFonts w:ascii="Times New Roman" w:hAnsi="Times New Roman"/>
          <w:sz w:val="26"/>
          <w:szCs w:val="26"/>
        </w:rPr>
        <w:t>c</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HSSV đăng ký đầy đủ thông tin theo mẫu trên web (app) của trường;</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thành công, mỗi HSSV sẽ nhận được một mã hồ sơ và được xác nhận về hồ sơ qua tin nhắn và hộp thư điện tử đã được kê khai trong biểu mẫu; Xác nhận hồ sơ đã được tiếp nhận và hẹn ngày trả.</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 xml:space="preserve">Sau khi có kết quả, HSSV sẽ được thông báo qua tin nhắn và thực hiện việc nhận kết quả như sau: </w:t>
      </w:r>
    </w:p>
    <w:p w:rsidR="000B1DD6" w:rsidRPr="00BE6E07" w:rsidRDefault="000B1DD6" w:rsidP="000B1DD6">
      <w:pPr>
        <w:pStyle w:val="ListParagraph"/>
        <w:numPr>
          <w:ilvl w:val="0"/>
          <w:numId w:val="11"/>
        </w:numPr>
        <w:tabs>
          <w:tab w:val="left" w:pos="709"/>
        </w:tabs>
        <w:spacing w:before="120" w:after="120" w:line="288" w:lineRule="auto"/>
        <w:ind w:left="0" w:firstLine="426"/>
        <w:jc w:val="both"/>
        <w:rPr>
          <w:rFonts w:ascii="Times New Roman" w:hAnsi="Times New Roman"/>
          <w:sz w:val="26"/>
          <w:szCs w:val="26"/>
        </w:rPr>
      </w:pPr>
      <w:r w:rsidRPr="00BE6E07">
        <w:rPr>
          <w:rFonts w:ascii="Times New Roman" w:hAnsi="Times New Roman"/>
          <w:sz w:val="26"/>
          <w:szCs w:val="26"/>
        </w:rPr>
        <w:t xml:space="preserve">HSSV thanh toán bằng tiền mặt sau khi nhận được kết quả: </w:t>
      </w:r>
      <w:r w:rsidRPr="00BE6E07">
        <w:rPr>
          <w:rFonts w:ascii="Times New Roman" w:eastAsia="Times New Roman" w:hAnsi="Times New Roman"/>
          <w:sz w:val="26"/>
          <w:szCs w:val="26"/>
        </w:rPr>
        <w:t xml:space="preserve">chuẩn </w:t>
      </w:r>
      <w:r w:rsidRPr="00BE6E07">
        <w:rPr>
          <w:rFonts w:ascii="Times New Roman" w:hAnsi="Times New Roman"/>
          <w:sz w:val="26"/>
          <w:szCs w:val="26"/>
        </w:rPr>
        <w:t>bị sẵn sàng các giấy tờ thu nộp theo yêu cầu; chuyển cho nhân viên bưu điện khi đến trả kết quả để nộp về nhà trường theo quy định;</w:t>
      </w:r>
    </w:p>
    <w:p w:rsidR="000B1DD6" w:rsidRPr="00BE6E07" w:rsidRDefault="000B1DD6" w:rsidP="000B1DD6">
      <w:pPr>
        <w:numPr>
          <w:ilvl w:val="0"/>
          <w:numId w:val="11"/>
        </w:numPr>
        <w:tabs>
          <w:tab w:val="left" w:pos="709"/>
        </w:tabs>
        <w:spacing w:before="120" w:after="120" w:line="288" w:lineRule="auto"/>
        <w:ind w:left="0" w:firstLine="426"/>
        <w:jc w:val="both"/>
        <w:rPr>
          <w:b/>
          <w:sz w:val="26"/>
          <w:szCs w:val="26"/>
        </w:rPr>
      </w:pPr>
      <w:r w:rsidRPr="00BE6E07">
        <w:rPr>
          <w:sz w:val="26"/>
          <w:szCs w:val="26"/>
        </w:rPr>
        <w:t>HSSV thanh toán: trực tuyến (chuyển khoản, internet banking, SMS banking, cổng thanh toán bằng ứng dụng điện thoại thông minh); tại chỗ (thẻ ATM, thẻ tín dụng).</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Đối với HSSV đăng ký học lại, học mới, trả nợ môn:</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Phần mềm sẽ tự động tra cứu và lọc ra danh sách HSSV còn nợ môn, sau đó gửi thông báo về tin nhắn điện thoại hoặc email đã được cập nhật vào phần tra cứu sinh viên;</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Qua đó HSSV tự động lựa chọn lớp học cho phù hợp với thời khóa biểu của cá nhân và bắt đầu đăng ký;</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thành công, hệ thống sẽ trả kết quả thông báo qua tin nhắn cho HSSV; và thông báo học phí cho HSSV;</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lastRenderedPageBreak/>
        <w:t>HSSV tiến hành đóng học phí qua hình thức trực tuyến (chuyển khoản, internet banking, SMS banking, cổng thanh toán bằng ứng dụng điện thoại thông minh);</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và đóng học phí thành công, HSSV sẽ nhận được thời khóa biểu học lại.</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bookmarkStart w:id="1" w:name="_GoBack"/>
      <w:bookmarkEnd w:id="1"/>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Pr="00BE6E07"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3B6CEF" w:rsidRPr="003B6CEF" w:rsidRDefault="00EC6506" w:rsidP="003B6CEF">
      <w:pPr>
        <w:rPr>
          <w:bCs/>
          <w:sz w:val="26"/>
          <w:szCs w:val="26"/>
          <w:shd w:val="clear" w:color="auto" w:fill="FFFFFF"/>
        </w:rPr>
      </w:pPr>
      <w:r w:rsidRPr="003B6CEF">
        <w:rPr>
          <w:rStyle w:val="Strong"/>
          <w:sz w:val="26"/>
          <w:szCs w:val="26"/>
          <w:lang w:val="vi-VN"/>
        </w:rPr>
        <w:t xml:space="preserve">[1] </w:t>
      </w:r>
      <w:r w:rsidR="003B6CEF" w:rsidRPr="003B6CEF">
        <w:rPr>
          <w:bCs/>
          <w:sz w:val="26"/>
          <w:szCs w:val="26"/>
          <w:shd w:val="clear" w:color="auto" w:fill="FFFFFF"/>
        </w:rPr>
        <w:t>Chỉ thị 16/CT-TTg - Tăng cường năng lực tiếp cận cuộc Cách mạng 4.0</w:t>
      </w:r>
    </w:p>
    <w:p w:rsidR="003B6CEF" w:rsidRPr="003B6CEF" w:rsidRDefault="00D55443" w:rsidP="003B6CEF">
      <w:pPr>
        <w:rPr>
          <w:bCs/>
          <w:sz w:val="26"/>
          <w:szCs w:val="26"/>
          <w:shd w:val="clear" w:color="auto" w:fill="FFFFFF"/>
        </w:rPr>
      </w:pPr>
      <w:r w:rsidRPr="003B6CEF">
        <w:rPr>
          <w:rStyle w:val="Strong"/>
          <w:sz w:val="26"/>
          <w:szCs w:val="26"/>
          <w:lang w:val="vi-VN"/>
        </w:rPr>
        <w:t>[2]</w:t>
      </w:r>
      <w:r w:rsidR="003B6CEF" w:rsidRPr="003B6CEF">
        <w:rPr>
          <w:rStyle w:val="Strong"/>
          <w:sz w:val="26"/>
          <w:szCs w:val="26"/>
        </w:rPr>
        <w:t xml:space="preserve"> </w:t>
      </w:r>
      <w:r w:rsidR="003B6CEF" w:rsidRPr="003B6CEF">
        <w:rPr>
          <w:bCs/>
          <w:sz w:val="26"/>
          <w:szCs w:val="26"/>
          <w:shd w:val="clear" w:color="auto" w:fill="FFFFFF"/>
        </w:rPr>
        <w:t>Nghị quyết số 29-NQ/TW ngày 4/11/2013 Hội nghị Trung ương 8 khóa XI về đổi mới căn bản, toàn diện giáo dục và đào tạo</w:t>
      </w:r>
    </w:p>
    <w:p w:rsidR="003B6CEF" w:rsidRPr="003B6CEF" w:rsidRDefault="00D55443" w:rsidP="003B6CEF">
      <w:pPr>
        <w:rPr>
          <w:sz w:val="26"/>
          <w:szCs w:val="26"/>
        </w:rPr>
      </w:pPr>
      <w:r w:rsidRPr="003B6CEF">
        <w:rPr>
          <w:rStyle w:val="Strong"/>
          <w:sz w:val="26"/>
          <w:szCs w:val="26"/>
          <w:lang w:val="vi-VN"/>
        </w:rPr>
        <w:t>[3]</w:t>
      </w:r>
      <w:r w:rsidR="003B6CEF" w:rsidRPr="003B6CEF">
        <w:rPr>
          <w:rStyle w:val="Strong"/>
          <w:sz w:val="26"/>
          <w:szCs w:val="26"/>
        </w:rPr>
        <w:t xml:space="preserve"> </w:t>
      </w:r>
      <w:hyperlink r:id="rId11" w:history="1">
        <w:r w:rsidR="003B6CEF" w:rsidRPr="003B6CEF">
          <w:rPr>
            <w:rStyle w:val="Hyperlink"/>
            <w:color w:val="auto"/>
            <w:sz w:val="26"/>
            <w:szCs w:val="26"/>
          </w:rPr>
          <w:t>http://tapchitaichinh.vn/tai-chinh-kinh-doanh/giai-phap-cho-doanh-nghiep-viet-nam-trong-cuoc-cach-mang-cong-nghiep-40-302110.html</w:t>
        </w:r>
      </w:hyperlink>
    </w:p>
    <w:p w:rsidR="003B6CEF" w:rsidRPr="003B6CEF" w:rsidRDefault="003B6CEF" w:rsidP="003B6CEF">
      <w:pPr>
        <w:rPr>
          <w:sz w:val="26"/>
          <w:szCs w:val="26"/>
        </w:rPr>
      </w:pPr>
      <w:r w:rsidRPr="003B6CEF">
        <w:rPr>
          <w:rStyle w:val="Strong"/>
          <w:sz w:val="26"/>
          <w:szCs w:val="26"/>
        </w:rPr>
        <w:t xml:space="preserve">[4] </w:t>
      </w:r>
      <w:hyperlink r:id="rId12" w:history="1">
        <w:r w:rsidRPr="003B6CEF">
          <w:rPr>
            <w:rStyle w:val="Hyperlink"/>
            <w:color w:val="auto"/>
            <w:sz w:val="26"/>
            <w:szCs w:val="26"/>
          </w:rPr>
          <w:t>http://vinhuni.edu.vn/van-ban/seo/giao-duc-viet-nam-trong-boi-canh-cuoc-cach-mang-cong-nghiep-lan-thu-tu-86324</w:t>
        </w:r>
      </w:hyperlink>
    </w:p>
    <w:p w:rsidR="00D55443" w:rsidRPr="003B6CEF" w:rsidRDefault="00D55443" w:rsidP="000B1DD6">
      <w:pPr>
        <w:spacing w:before="120" w:after="120" w:line="288" w:lineRule="auto"/>
        <w:ind w:firstLine="425"/>
        <w:jc w:val="both"/>
        <w:rPr>
          <w:rStyle w:val="Strong"/>
          <w:b w:val="0"/>
          <w:sz w:val="26"/>
          <w:szCs w:val="26"/>
        </w:rPr>
      </w:pPr>
    </w:p>
    <w:p w:rsidR="00EC6506" w:rsidRPr="00BE6E07" w:rsidRDefault="00EC6506" w:rsidP="000B1DD6">
      <w:pPr>
        <w:spacing w:before="120" w:after="120" w:line="288" w:lineRule="auto"/>
        <w:ind w:firstLine="425"/>
        <w:jc w:val="both"/>
        <w:rPr>
          <w:bCs/>
          <w:sz w:val="26"/>
          <w:szCs w:val="26"/>
          <w:lang w:val="vi-VN"/>
        </w:rPr>
      </w:pPr>
    </w:p>
    <w:sectPr w:rsidR="00EC6506" w:rsidRPr="00BE6E07" w:rsidSect="00ED0FCD">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15:restartNumberingAfterBreak="0">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2" w15:restartNumberingAfterBreak="0">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3" w15:restartNumberingAfterBreak="0">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4" w15:restartNumberingAfterBreak="0">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5" w15:restartNumberingAfterBreak="0">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6" w15:restartNumberingAfterBreak="0">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7" w15:restartNumberingAfterBreak="0">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 w15:restartNumberingAfterBreak="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9" w15:restartNumberingAfterBreak="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0" w15:restartNumberingAfterBreak="0">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4" w15:restartNumberingAfterBreak="0">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5" w15:restartNumberingAfterBreak="0">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7" w15:restartNumberingAfterBreak="0">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19" w15:restartNumberingAfterBreak="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0" w15:restartNumberingAfterBreak="0">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2" w15:restartNumberingAfterBreak="0">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4" w15:restartNumberingAfterBreak="0">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8" w15:restartNumberingAfterBreak="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29" w15:restartNumberingAfterBreak="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0"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2" w15:restartNumberingAfterBreak="0">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3" w15:restartNumberingAfterBreak="0">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4" w15:restartNumberingAfterBreak="0">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5" w15:restartNumberingAfterBreak="0">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0"/>
  </w:num>
  <w:num w:numId="2">
    <w:abstractNumId w:val="25"/>
  </w:num>
  <w:num w:numId="3">
    <w:abstractNumId w:val="11"/>
  </w:num>
  <w:num w:numId="4">
    <w:abstractNumId w:val="27"/>
  </w:num>
  <w:num w:numId="5">
    <w:abstractNumId w:val="20"/>
  </w:num>
  <w:num w:numId="6">
    <w:abstractNumId w:val="24"/>
  </w:num>
  <w:num w:numId="7">
    <w:abstractNumId w:val="15"/>
  </w:num>
  <w:num w:numId="8">
    <w:abstractNumId w:val="22"/>
  </w:num>
  <w:num w:numId="9">
    <w:abstractNumId w:val="10"/>
  </w:num>
  <w:num w:numId="10">
    <w:abstractNumId w:val="14"/>
  </w:num>
  <w:num w:numId="11">
    <w:abstractNumId w:val="28"/>
  </w:num>
  <w:num w:numId="12">
    <w:abstractNumId w:val="17"/>
  </w:num>
  <w:num w:numId="13">
    <w:abstractNumId w:val="31"/>
  </w:num>
  <w:num w:numId="14">
    <w:abstractNumId w:val="12"/>
  </w:num>
  <w:num w:numId="15">
    <w:abstractNumId w:val="26"/>
  </w:num>
  <w:num w:numId="16">
    <w:abstractNumId w:val="0"/>
  </w:num>
  <w:num w:numId="17">
    <w:abstractNumId w:val="6"/>
  </w:num>
  <w:num w:numId="18">
    <w:abstractNumId w:val="3"/>
  </w:num>
  <w:num w:numId="19">
    <w:abstractNumId w:val="32"/>
  </w:num>
  <w:num w:numId="20">
    <w:abstractNumId w:val="4"/>
  </w:num>
  <w:num w:numId="21">
    <w:abstractNumId w:val="13"/>
  </w:num>
  <w:num w:numId="22">
    <w:abstractNumId w:val="2"/>
  </w:num>
  <w:num w:numId="23">
    <w:abstractNumId w:val="1"/>
  </w:num>
  <w:num w:numId="24">
    <w:abstractNumId w:val="35"/>
  </w:num>
  <w:num w:numId="25">
    <w:abstractNumId w:val="5"/>
  </w:num>
  <w:num w:numId="26">
    <w:abstractNumId w:val="18"/>
  </w:num>
  <w:num w:numId="27">
    <w:abstractNumId w:val="33"/>
  </w:num>
  <w:num w:numId="28">
    <w:abstractNumId w:val="21"/>
  </w:num>
  <w:num w:numId="29">
    <w:abstractNumId w:val="9"/>
  </w:num>
  <w:num w:numId="30">
    <w:abstractNumId w:val="23"/>
  </w:num>
  <w:num w:numId="31">
    <w:abstractNumId w:val="19"/>
  </w:num>
  <w:num w:numId="32">
    <w:abstractNumId w:val="16"/>
  </w:num>
  <w:num w:numId="33">
    <w:abstractNumId w:val="34"/>
  </w:num>
  <w:num w:numId="34">
    <w:abstractNumId w:val="8"/>
  </w:num>
  <w:num w:numId="35">
    <w:abstractNumId w:val="29"/>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DD6"/>
    <w:rsid w:val="00072E4F"/>
    <w:rsid w:val="000747F8"/>
    <w:rsid w:val="000B1DD6"/>
    <w:rsid w:val="000E3397"/>
    <w:rsid w:val="00132119"/>
    <w:rsid w:val="00170666"/>
    <w:rsid w:val="00181E07"/>
    <w:rsid w:val="001A64B8"/>
    <w:rsid w:val="00244937"/>
    <w:rsid w:val="00266DF2"/>
    <w:rsid w:val="002B323F"/>
    <w:rsid w:val="002B7122"/>
    <w:rsid w:val="002E3823"/>
    <w:rsid w:val="003243A8"/>
    <w:rsid w:val="003261D4"/>
    <w:rsid w:val="003619EE"/>
    <w:rsid w:val="00385B52"/>
    <w:rsid w:val="00394B6C"/>
    <w:rsid w:val="003B6CEF"/>
    <w:rsid w:val="003F5E03"/>
    <w:rsid w:val="003F7394"/>
    <w:rsid w:val="0040650A"/>
    <w:rsid w:val="004C39E1"/>
    <w:rsid w:val="004C764E"/>
    <w:rsid w:val="004E0684"/>
    <w:rsid w:val="004F60D2"/>
    <w:rsid w:val="0050223D"/>
    <w:rsid w:val="00555285"/>
    <w:rsid w:val="005A2D58"/>
    <w:rsid w:val="005A57DB"/>
    <w:rsid w:val="005C1277"/>
    <w:rsid w:val="005F266F"/>
    <w:rsid w:val="0063249C"/>
    <w:rsid w:val="006E3622"/>
    <w:rsid w:val="00702018"/>
    <w:rsid w:val="00733677"/>
    <w:rsid w:val="00780C87"/>
    <w:rsid w:val="007A1A16"/>
    <w:rsid w:val="007B3882"/>
    <w:rsid w:val="007D70DF"/>
    <w:rsid w:val="008746AA"/>
    <w:rsid w:val="00957E4B"/>
    <w:rsid w:val="009814B7"/>
    <w:rsid w:val="00991861"/>
    <w:rsid w:val="009C6B2E"/>
    <w:rsid w:val="00A114E5"/>
    <w:rsid w:val="00A56EC1"/>
    <w:rsid w:val="00A6373C"/>
    <w:rsid w:val="00AF1DC3"/>
    <w:rsid w:val="00B17444"/>
    <w:rsid w:val="00B9281F"/>
    <w:rsid w:val="00BA6F8B"/>
    <w:rsid w:val="00BE6E07"/>
    <w:rsid w:val="00C63B19"/>
    <w:rsid w:val="00C65953"/>
    <w:rsid w:val="00CD492C"/>
    <w:rsid w:val="00D049A2"/>
    <w:rsid w:val="00D45575"/>
    <w:rsid w:val="00D55443"/>
    <w:rsid w:val="00E27451"/>
    <w:rsid w:val="00E34CB5"/>
    <w:rsid w:val="00E84C6B"/>
    <w:rsid w:val="00EB2511"/>
    <w:rsid w:val="00EC6506"/>
    <w:rsid w:val="00EC6620"/>
    <w:rsid w:val="00F1076B"/>
    <w:rsid w:val="00F94EF7"/>
    <w:rsid w:val="00FD55F6"/>
    <w:rsid w:val="00FE0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95D04"/>
  <w15:chartTrackingRefBased/>
  <w15:docId w15:val="{03CD06FF-A420-4499-84AE-22BEBC7A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DD6"/>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vinhuni.edu.vn/van-ban/seo/giao-duc-viet-nam-trong-boi-canh-cuoc-cach-mang-cong-nghiep-lan-thu-tu-863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tapchitaichinh.vn/tai-chinh-kinh-doanh/giai-phap-cho-doanh-nghiep-viet-nam-trong-cuoc-cach-mang-cong-nghiep-40-302110.html"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4204</Words>
  <Characters>23967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2</cp:revision>
  <dcterms:created xsi:type="dcterms:W3CDTF">2020-06-15T02:56:00Z</dcterms:created>
  <dcterms:modified xsi:type="dcterms:W3CDTF">2020-06-15T02:56:00Z</dcterms:modified>
</cp:coreProperties>
</file>